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EF" w:rsidRPr="00D748E9" w:rsidRDefault="00DB6CFB" w:rsidP="00AC50E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63634"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63634"/>
          <w:sz w:val="32"/>
          <w:szCs w:val="28"/>
          <w:u w:val="single"/>
          <w:lang w:eastAsia="ru-RU"/>
        </w:rPr>
        <w:t>Порядок регистрации</w:t>
      </w:r>
      <w:bookmarkStart w:id="0" w:name="_GoBack"/>
      <w:bookmarkEnd w:id="0"/>
      <w:r w:rsidR="00AC50EF" w:rsidRPr="00B06273">
        <w:rPr>
          <w:rFonts w:ascii="Times New Roman" w:eastAsia="Times New Roman" w:hAnsi="Times New Roman" w:cs="Times New Roman"/>
          <w:b/>
          <w:color w:val="363634"/>
          <w:sz w:val="32"/>
          <w:szCs w:val="28"/>
          <w:u w:val="single"/>
          <w:lang w:eastAsia="ru-RU"/>
        </w:rPr>
        <w:t xml:space="preserve"> </w:t>
      </w:r>
      <w:r w:rsidR="00E616E8">
        <w:rPr>
          <w:rFonts w:ascii="Times New Roman" w:eastAsia="Times New Roman" w:hAnsi="Times New Roman" w:cs="Times New Roman"/>
          <w:b/>
          <w:color w:val="363634"/>
          <w:sz w:val="32"/>
          <w:szCs w:val="28"/>
          <w:u w:val="single"/>
          <w:lang w:eastAsia="ru-RU"/>
        </w:rPr>
        <w:t xml:space="preserve">в </w:t>
      </w:r>
      <w:r w:rsidR="00B06273" w:rsidRPr="00B06273">
        <w:rPr>
          <w:rFonts w:ascii="Times New Roman" w:eastAsia="Times New Roman" w:hAnsi="Times New Roman" w:cs="Times New Roman"/>
          <w:b/>
          <w:color w:val="363634"/>
          <w:sz w:val="32"/>
          <w:szCs w:val="28"/>
          <w:u w:val="single"/>
          <w:lang w:eastAsia="ru-RU"/>
        </w:rPr>
        <w:t>информационной системе  мониторинга движения лекарственных препаратов</w:t>
      </w:r>
      <w:r w:rsidR="00D748E9">
        <w:rPr>
          <w:rFonts w:ascii="Times New Roman" w:eastAsia="Times New Roman" w:hAnsi="Times New Roman" w:cs="Times New Roman"/>
          <w:b/>
          <w:color w:val="363634"/>
          <w:sz w:val="32"/>
          <w:szCs w:val="28"/>
          <w:u w:val="single"/>
          <w:lang w:eastAsia="ru-RU"/>
        </w:rPr>
        <w:t xml:space="preserve"> (ИС МДЛП)</w:t>
      </w:r>
    </w:p>
    <w:p w:rsidR="00AC50EF" w:rsidRPr="00B06273" w:rsidRDefault="00AC50EF" w:rsidP="00AC50E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63634"/>
          <w:sz w:val="28"/>
          <w:szCs w:val="28"/>
          <w:u w:val="single"/>
          <w:lang w:eastAsia="ru-RU"/>
        </w:rPr>
      </w:pPr>
    </w:p>
    <w:p w:rsidR="00AC50EF" w:rsidRPr="00D748E9" w:rsidRDefault="00AC50EF" w:rsidP="00AC50EF">
      <w:pPr>
        <w:spacing w:after="0" w:line="360" w:lineRule="atLeast"/>
        <w:textAlignment w:val="baseline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5E09C8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Для успешной </w:t>
      </w:r>
      <w:r w:rsidR="00D748E9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подготовки к </w:t>
      </w:r>
      <w:r w:rsidRPr="005E09C8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регистрации организациям</w:t>
      </w:r>
      <w:r w:rsidR="00D748E9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в ИС МДЛП</w:t>
      </w:r>
      <w:r w:rsidR="00D7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E9" w:rsidRPr="00D748E9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убедиться в выполнении следующих условий</w:t>
      </w:r>
      <w:r w:rsidR="000767E9" w:rsidRPr="00D748E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:</w:t>
      </w:r>
      <w:r w:rsidR="000767E9" w:rsidRPr="00D748E9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</w:p>
    <w:p w:rsidR="00D748E9" w:rsidRPr="00B06273" w:rsidRDefault="00D748E9" w:rsidP="00AC50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</w:p>
    <w:p w:rsidR="00AC50EF" w:rsidRPr="00B06273" w:rsidRDefault="00AC50EF" w:rsidP="00AC50EF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B06273">
        <w:rPr>
          <w:rFonts w:ascii="Times New Roman" w:eastAsia="Times New Roman" w:hAnsi="Times New Roman" w:cs="Times New Roman"/>
          <w:bCs/>
          <w:i/>
          <w:color w:val="363634"/>
          <w:sz w:val="28"/>
          <w:szCs w:val="28"/>
          <w:bdr w:val="none" w:sz="0" w:space="0" w:color="auto" w:frame="1"/>
          <w:lang w:eastAsia="ru-RU"/>
        </w:rPr>
        <w:t>1. Наличие усиленной квалифицированной электронной подписи (УКЭП), оформленной на руководителя организации (для резидентов Российской Федерации и представительств иностранных организаций на территории Российской Федерации).</w:t>
      </w:r>
      <w:r w:rsidRPr="00B06273">
        <w:rPr>
          <w:rFonts w:ascii="Times New Roman" w:eastAsia="Times New Roman" w:hAnsi="Times New Roman" w:cs="Times New Roman"/>
          <w:i/>
          <w:color w:val="363634"/>
          <w:sz w:val="28"/>
          <w:szCs w:val="28"/>
          <w:lang w:eastAsia="ru-RU"/>
        </w:rPr>
        <w:br/>
      </w:r>
      <w:r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Регистрация организации с УКЭП, оформленной на сотрудника, отличного от руководителя, не предусмотрена. Если у вашей организации нет УКЭП, то ее можно оформить в одном из удостоверяющих центров, аккредитованных </w:t>
      </w:r>
      <w:r w:rsidR="002F7B10" w:rsidRPr="002F7B10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Министерств</w:t>
      </w:r>
      <w:r w:rsidR="002F7B10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ом</w:t>
      </w:r>
      <w:r w:rsidR="002F7B10" w:rsidRPr="002F7B10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цифрового развития, связи и массовых коммуникаций Российской Федерации</w:t>
      </w:r>
      <w:r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. Перечень аккредитованных удостоверяющих центров можно найти по адресу: </w:t>
      </w:r>
      <w:hyperlink r:id="rId9" w:tgtFrame="_blank" w:history="1">
        <w:r w:rsidRPr="00B06273">
          <w:rPr>
            <w:rFonts w:ascii="Times New Roman" w:eastAsia="Times New Roman" w:hAnsi="Times New Roman" w:cs="Times New Roman"/>
            <w:color w:val="363634"/>
            <w:sz w:val="28"/>
            <w:szCs w:val="28"/>
            <w:u w:val="single"/>
            <w:bdr w:val="none" w:sz="0" w:space="0" w:color="auto" w:frame="1"/>
            <w:lang w:eastAsia="ru-RU"/>
          </w:rPr>
          <w:t>https://minsvyaz.ru/ru/activity/govservices/2</w:t>
        </w:r>
      </w:hyperlink>
    </w:p>
    <w:p w:rsidR="00AC50EF" w:rsidRPr="00B06273" w:rsidRDefault="00AC50EF" w:rsidP="00AC50EF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</w:p>
    <w:p w:rsidR="005E3EEA" w:rsidRDefault="00AC50EF" w:rsidP="00AC50EF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363634"/>
          <w:sz w:val="28"/>
          <w:szCs w:val="28"/>
          <w:bdr w:val="none" w:sz="0" w:space="0" w:color="auto" w:frame="1"/>
          <w:lang w:eastAsia="ru-RU"/>
        </w:rPr>
      </w:pPr>
      <w:r w:rsidRPr="00B06273">
        <w:rPr>
          <w:rFonts w:ascii="Times New Roman" w:eastAsia="Times New Roman" w:hAnsi="Times New Roman" w:cs="Times New Roman"/>
          <w:bCs/>
          <w:color w:val="363634"/>
          <w:sz w:val="28"/>
          <w:szCs w:val="28"/>
          <w:bdr w:val="none" w:sz="0" w:space="0" w:color="auto" w:frame="1"/>
          <w:lang w:eastAsia="ru-RU"/>
        </w:rPr>
        <w:t>2</w:t>
      </w:r>
      <w:r w:rsidRPr="00B06273">
        <w:rPr>
          <w:rFonts w:ascii="Times New Roman" w:eastAsia="Times New Roman" w:hAnsi="Times New Roman" w:cs="Times New Roman"/>
          <w:bCs/>
          <w:i/>
          <w:color w:val="363634"/>
          <w:sz w:val="28"/>
          <w:szCs w:val="28"/>
          <w:bdr w:val="none" w:sz="0" w:space="0" w:color="auto" w:frame="1"/>
          <w:lang w:eastAsia="ru-RU"/>
        </w:rPr>
        <w:t>. Полное соответствие ФИО руководителя и ИНН организации, указанные в УКЭП, сведениям, внесенным в ЕГРЮЛ/ЕГРИП/РАФП (для резидентов Российской Федерации и представительств иностранных организаций на территории Российской Федерации).</w:t>
      </w:r>
    </w:p>
    <w:p w:rsidR="00AC50EF" w:rsidRPr="00B06273" w:rsidRDefault="00AC50EF" w:rsidP="00AC50EF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Проверить сведения в </w:t>
      </w:r>
      <w:hyperlink r:id="rId10" w:tgtFrame="_blank" w:history="1">
        <w:r w:rsidRPr="00B06273">
          <w:rPr>
            <w:rFonts w:ascii="Times New Roman" w:eastAsia="Times New Roman" w:hAnsi="Times New Roman" w:cs="Times New Roman"/>
            <w:color w:val="363634"/>
            <w:sz w:val="28"/>
            <w:szCs w:val="28"/>
            <w:u w:val="single"/>
            <w:bdr w:val="none" w:sz="0" w:space="0" w:color="auto" w:frame="1"/>
            <w:lang w:eastAsia="ru-RU"/>
          </w:rPr>
          <w:t>ЕГРЮЛ/ЕГРИП</w:t>
        </w:r>
      </w:hyperlink>
      <w:r w:rsidR="005E3EEA"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 </w:t>
      </w:r>
      <w:r w:rsidR="005E3EEA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и</w:t>
      </w:r>
      <w:r w:rsidR="005E3EEA"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 </w:t>
      </w:r>
      <w:hyperlink r:id="rId11" w:tgtFrame="_blank" w:history="1">
        <w:r w:rsidR="005E3EEA" w:rsidRPr="00B06273">
          <w:rPr>
            <w:rFonts w:ascii="Times New Roman" w:eastAsia="Times New Roman" w:hAnsi="Times New Roman" w:cs="Times New Roman"/>
            <w:color w:val="363634"/>
            <w:sz w:val="28"/>
            <w:szCs w:val="28"/>
            <w:u w:val="single"/>
            <w:bdr w:val="none" w:sz="0" w:space="0" w:color="auto" w:frame="1"/>
            <w:lang w:eastAsia="ru-RU"/>
          </w:rPr>
          <w:t>РАФП</w:t>
        </w:r>
      </w:hyperlink>
      <w:r w:rsidR="005E3EEA"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 </w:t>
      </w:r>
      <w:r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можно на сайте ФНС России</w:t>
      </w:r>
      <w:proofErr w:type="gramStart"/>
      <w:r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..</w:t>
      </w:r>
      <w:proofErr w:type="gramEnd"/>
    </w:p>
    <w:p w:rsidR="00AC50EF" w:rsidRPr="00B06273" w:rsidRDefault="00AC50EF" w:rsidP="005E3EEA">
      <w:pPr>
        <w:numPr>
          <w:ilvl w:val="0"/>
          <w:numId w:val="1"/>
        </w:numPr>
        <w:spacing w:after="0" w:line="360" w:lineRule="atLeast"/>
        <w:ind w:left="567" w:firstLine="142"/>
        <w:jc w:val="both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если по результатам проверки выявлены несоответствия, требующие корректировок ЕГРЮЛ/ЕГРИП, порядок и условия внесения изменений можно найти на сайте </w:t>
      </w:r>
      <w:hyperlink r:id="rId12" w:tgtFrame="_blank" w:history="1">
        <w:r w:rsidRPr="00B062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ФНС России</w:t>
        </w:r>
      </w:hyperlink>
      <w:r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;</w:t>
      </w:r>
    </w:p>
    <w:p w:rsidR="00AC50EF" w:rsidRPr="00B06273" w:rsidRDefault="00AC50EF" w:rsidP="005E3EEA">
      <w:pPr>
        <w:numPr>
          <w:ilvl w:val="0"/>
          <w:numId w:val="1"/>
        </w:numPr>
        <w:spacing w:after="0" w:line="360" w:lineRule="atLeast"/>
        <w:ind w:left="567" w:firstLine="142"/>
        <w:jc w:val="both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если выявлены несоответствия в УКЭП, требуется ее переоформление.</w:t>
      </w:r>
    </w:p>
    <w:p w:rsidR="00AC50EF" w:rsidRPr="00B06273" w:rsidRDefault="00AC50EF" w:rsidP="00AC50EF">
      <w:pPr>
        <w:spacing w:after="0" w:line="360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</w:p>
    <w:p w:rsidR="00AC50EF" w:rsidRPr="00B06273" w:rsidRDefault="00AC50EF" w:rsidP="00AC50EF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363634"/>
          <w:sz w:val="28"/>
          <w:szCs w:val="28"/>
          <w:bdr w:val="none" w:sz="0" w:space="0" w:color="auto" w:frame="1"/>
          <w:lang w:eastAsia="ru-RU"/>
        </w:rPr>
      </w:pPr>
      <w:r w:rsidRPr="00B06273">
        <w:rPr>
          <w:rFonts w:ascii="Times New Roman" w:eastAsia="Times New Roman" w:hAnsi="Times New Roman" w:cs="Times New Roman"/>
          <w:bCs/>
          <w:i/>
          <w:color w:val="363634"/>
          <w:sz w:val="28"/>
          <w:szCs w:val="28"/>
          <w:bdr w:val="none" w:sz="0" w:space="0" w:color="auto" w:frame="1"/>
          <w:lang w:eastAsia="ru-RU"/>
        </w:rPr>
        <w:t>3. Наличие лицензии на медицинскую деятельность и/или фармацевтическую деятельность, зарегистрированной в соответствующем федеральном органе исполнительной власти (для российских производителей лекарственных средств и организаций, осуществляющих оборот лекарственных препаратов на территории Российской Федерации).</w:t>
      </w:r>
    </w:p>
    <w:p w:rsidR="00AC50EF" w:rsidRPr="00B06273" w:rsidRDefault="00AC50EF" w:rsidP="00AC50EF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Проверить сведения о лицензиях можно:</w:t>
      </w:r>
    </w:p>
    <w:p w:rsidR="00AC50EF" w:rsidRPr="00B06273" w:rsidRDefault="00AC50EF" w:rsidP="00AC50EF">
      <w:pPr>
        <w:numPr>
          <w:ilvl w:val="0"/>
          <w:numId w:val="2"/>
        </w:numPr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в Едином реестре </w:t>
      </w:r>
      <w:proofErr w:type="gramStart"/>
      <w:r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лицензий</w:t>
      </w:r>
      <w:proofErr w:type="gramEnd"/>
      <w:r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в том числе лицензий, выданных органами государственной власти субъектов Российской Федерации в соответствии с переданным полномочием по лицензированию отдельных видов деятельности </w:t>
      </w:r>
      <w:hyperlink r:id="rId13" w:tgtFrame="_blank" w:history="1">
        <w:r w:rsidRPr="00B062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на сайте Росздравнадзора</w:t>
        </w:r>
      </w:hyperlink>
      <w:r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;</w:t>
      </w:r>
    </w:p>
    <w:p w:rsidR="00AC50EF" w:rsidRPr="00B06273" w:rsidRDefault="00AC50EF" w:rsidP="00AC50EF">
      <w:pPr>
        <w:numPr>
          <w:ilvl w:val="0"/>
          <w:numId w:val="2"/>
        </w:numPr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при отсутствии лицензии в реестре необходимо обратиться в соответствующий федеральный орган исполнительной власти.</w:t>
      </w:r>
    </w:p>
    <w:p w:rsidR="00DC71B4" w:rsidRDefault="00DC71B4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br w:type="page"/>
      </w:r>
    </w:p>
    <w:p w:rsidR="00AC50EF" w:rsidRPr="00B06273" w:rsidRDefault="00AC50EF" w:rsidP="00FC27A3">
      <w:pPr>
        <w:spacing w:before="24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B0627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Важная информация</w:t>
      </w:r>
    </w:p>
    <w:p w:rsidR="00AC50EF" w:rsidRPr="00B06273" w:rsidRDefault="00AC50EF" w:rsidP="00DC71B4">
      <w:pPr>
        <w:numPr>
          <w:ilvl w:val="0"/>
          <w:numId w:val="5"/>
        </w:numPr>
        <w:spacing w:after="0" w:line="36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Для юридического лица, являющегося р</w:t>
      </w:r>
      <w:r w:rsidR="00B06273"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езидентом Российской Федерации </w:t>
      </w:r>
      <w:r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или представительством иностранной организации при первом входе в «Личный кабинет» необходимо использовать усиленную квалифицированную электронную подпись руководителя организации;</w:t>
      </w:r>
    </w:p>
    <w:p w:rsidR="00AC50EF" w:rsidRPr="00B06273" w:rsidRDefault="00AC50EF" w:rsidP="00DC71B4">
      <w:pPr>
        <w:numPr>
          <w:ilvl w:val="0"/>
          <w:numId w:val="5"/>
        </w:numPr>
        <w:spacing w:after="0" w:line="36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В дальнейшем к работе с </w:t>
      </w:r>
      <w:hyperlink r:id="rId14" w:tgtFrame="_blank" w:history="1">
        <w:r w:rsidRPr="00B062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системой мониторинга движения лекарственных препаратов для медицинского применения</w:t>
        </w:r>
      </w:hyperlink>
      <w:r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 можно подключать сотрудников организации.</w:t>
      </w:r>
    </w:p>
    <w:p w:rsidR="00AC50EF" w:rsidRPr="00B06273" w:rsidRDefault="00AC50EF" w:rsidP="00DC71B4">
      <w:pPr>
        <w:spacing w:before="240" w:line="360" w:lineRule="atLeast"/>
        <w:textAlignment w:val="baseline"/>
        <w:rPr>
          <w:rFonts w:ascii="Times New Roman" w:eastAsia="Times New Roman" w:hAnsi="Times New Roman" w:cs="Times New Roman"/>
          <w:color w:val="363634"/>
          <w:sz w:val="32"/>
          <w:szCs w:val="28"/>
          <w:lang w:eastAsia="ru-RU"/>
        </w:rPr>
      </w:pPr>
      <w:r w:rsidRPr="00B06273">
        <w:rPr>
          <w:rFonts w:ascii="Times New Roman" w:eastAsia="Times New Roman" w:hAnsi="Times New Roman" w:cs="Times New Roman"/>
          <w:b/>
          <w:bCs/>
          <w:color w:val="363634"/>
          <w:sz w:val="32"/>
          <w:szCs w:val="28"/>
          <w:bdr w:val="none" w:sz="0" w:space="0" w:color="auto" w:frame="1"/>
          <w:lang w:eastAsia="ru-RU"/>
        </w:rPr>
        <w:t>Для регистрации в Личном кабинете участника ИС МДЛП, рекомендуется осуществить следующие действия:</w:t>
      </w:r>
    </w:p>
    <w:p w:rsidR="00327CFD" w:rsidRPr="00B06273" w:rsidRDefault="00AC50EF" w:rsidP="00FC27A3">
      <w:pPr>
        <w:spacing w:line="360" w:lineRule="atLeast"/>
        <w:ind w:firstLine="708"/>
        <w:textAlignment w:val="baseline"/>
        <w:rPr>
          <w:rStyle w:val="a4"/>
          <w:rFonts w:ascii="Times New Roman" w:hAnsi="Times New Roman" w:cs="Times New Roman"/>
          <w:sz w:val="28"/>
          <w:szCs w:val="28"/>
        </w:rPr>
      </w:pPr>
      <w:r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1. Пройти на портал </w:t>
      </w:r>
      <w:hyperlink r:id="rId15" w:tgtFrame="_blank" w:history="1">
        <w:r w:rsidR="007316B5" w:rsidRPr="00B06273">
          <w:rPr>
            <w:rFonts w:ascii="Times New Roman" w:eastAsia="Times New Roman" w:hAnsi="Times New Roman" w:cs="Times New Roman"/>
            <w:color w:val="363634"/>
            <w:sz w:val="28"/>
            <w:szCs w:val="28"/>
            <w:u w:val="single"/>
            <w:bdr w:val="none" w:sz="0" w:space="0" w:color="auto" w:frame="1"/>
            <w:lang w:eastAsia="ru-RU"/>
          </w:rPr>
          <w:t>национальной</w:t>
        </w:r>
      </w:hyperlink>
      <w:r w:rsidR="007316B5" w:rsidRPr="00B06273">
        <w:rPr>
          <w:rFonts w:ascii="Times New Roman" w:eastAsia="Times New Roman" w:hAnsi="Times New Roman" w:cs="Times New Roman"/>
          <w:color w:val="363634"/>
          <w:sz w:val="28"/>
          <w:szCs w:val="28"/>
          <w:u w:val="single"/>
          <w:bdr w:val="none" w:sz="0" w:space="0" w:color="auto" w:frame="1"/>
          <w:lang w:eastAsia="ru-RU"/>
        </w:rPr>
        <w:t xml:space="preserve"> системы цифровой маркировки</w:t>
      </w:r>
      <w:r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.</w:t>
      </w:r>
      <w:r w:rsidR="00FC27A3" w:rsidRPr="00FC27A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</w:t>
      </w:r>
      <w:r w:rsidR="00327CFD"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Для этого в адресную строку веб-браузера необходимо ввести </w:t>
      </w:r>
      <w:hyperlink r:id="rId16" w:history="1">
        <w:r w:rsidR="00327CFD" w:rsidRPr="00B06273">
          <w:rPr>
            <w:rStyle w:val="a4"/>
            <w:rFonts w:ascii="Times New Roman" w:hAnsi="Times New Roman" w:cs="Times New Roman"/>
            <w:sz w:val="28"/>
            <w:szCs w:val="28"/>
          </w:rPr>
          <w:t>http://честныйзнак.рф/</w:t>
        </w:r>
      </w:hyperlink>
      <w:r w:rsidR="00B06273" w:rsidRPr="00B0627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C27A3" w:rsidRPr="00FC27A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r w:rsidR="00B06273" w:rsidRPr="00B0627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см. </w:t>
      </w:r>
      <w:r w:rsidR="00FC27A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</w:t>
      </w:r>
      <w:r w:rsidR="00B06273" w:rsidRPr="00B0627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исунок 1).</w:t>
      </w:r>
    </w:p>
    <w:p w:rsidR="00327CFD" w:rsidRPr="00B06273" w:rsidRDefault="00327CFD" w:rsidP="00FC27A3">
      <w:pPr>
        <w:spacing w:after="0" w:line="360" w:lineRule="atLeast"/>
        <w:ind w:left="-567" w:firstLine="708"/>
        <w:jc w:val="center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B06273">
        <w:rPr>
          <w:rFonts w:ascii="Times New Roman" w:eastAsia="Times New Roman" w:hAnsi="Times New Roman" w:cs="Times New Roman"/>
          <w:noProof/>
          <w:color w:val="363634"/>
          <w:sz w:val="28"/>
          <w:szCs w:val="28"/>
          <w:lang w:eastAsia="ru-RU"/>
        </w:rPr>
        <w:drawing>
          <wp:inline distT="0" distB="0" distL="0" distR="0" wp14:anchorId="3B43A6C4" wp14:editId="2D617403">
            <wp:extent cx="4924425" cy="1390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лавное_окно_честногознака_строка_адрес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CFD" w:rsidRPr="00FC27A3" w:rsidRDefault="00FC27A3" w:rsidP="00FC27A3">
      <w:pPr>
        <w:spacing w:line="360" w:lineRule="atLeast"/>
        <w:ind w:left="-567" w:firstLine="708"/>
        <w:jc w:val="center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Рисунок 1- адресная строка веб-браузера </w:t>
      </w:r>
      <w:r w:rsidRPr="00FC27A3">
        <w:rPr>
          <w:rFonts w:ascii="Times New Roman" w:eastAsia="Times New Roman" w:hAnsi="Times New Roman" w:cs="Times New Roman"/>
          <w:color w:val="363634"/>
          <w:sz w:val="28"/>
          <w:szCs w:val="28"/>
          <w:lang w:val="en-US" w:eastAsia="ru-RU"/>
        </w:rPr>
        <w:t>Internet</w:t>
      </w:r>
      <w:r w:rsidRPr="00FC27A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</w:t>
      </w:r>
      <w:r w:rsidRPr="00FC27A3">
        <w:rPr>
          <w:rFonts w:ascii="Times New Roman" w:eastAsia="Times New Roman" w:hAnsi="Times New Roman" w:cs="Times New Roman"/>
          <w:color w:val="363634"/>
          <w:sz w:val="28"/>
          <w:szCs w:val="28"/>
          <w:lang w:val="en-US" w:eastAsia="ru-RU"/>
        </w:rPr>
        <w:t>Explorer</w:t>
      </w:r>
      <w:r w:rsidRPr="00FC27A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11</w:t>
      </w:r>
    </w:p>
    <w:p w:rsidR="00327CFD" w:rsidRPr="00B06273" w:rsidRDefault="00327CFD" w:rsidP="00FC27A3">
      <w:pPr>
        <w:spacing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После перехода по д</w:t>
      </w:r>
      <w:r w:rsidR="007316B5"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анной ссылке, откроется портал </w:t>
      </w:r>
      <w:hyperlink r:id="rId18" w:tgtFrame="_blank" w:history="1">
        <w:r w:rsidR="007316B5" w:rsidRPr="00B06273">
          <w:rPr>
            <w:rFonts w:ascii="Times New Roman" w:eastAsia="Times New Roman" w:hAnsi="Times New Roman" w:cs="Times New Roman"/>
            <w:color w:val="363634"/>
            <w:sz w:val="28"/>
            <w:szCs w:val="28"/>
            <w:u w:val="single"/>
            <w:bdr w:val="none" w:sz="0" w:space="0" w:color="auto" w:frame="1"/>
            <w:lang w:eastAsia="ru-RU"/>
          </w:rPr>
          <w:t>национальной</w:t>
        </w:r>
      </w:hyperlink>
      <w:r w:rsidR="007316B5" w:rsidRPr="00B06273">
        <w:rPr>
          <w:rFonts w:ascii="Times New Roman" w:eastAsia="Times New Roman" w:hAnsi="Times New Roman" w:cs="Times New Roman"/>
          <w:color w:val="363634"/>
          <w:sz w:val="28"/>
          <w:szCs w:val="28"/>
          <w:u w:val="single"/>
          <w:bdr w:val="none" w:sz="0" w:space="0" w:color="auto" w:frame="1"/>
          <w:lang w:eastAsia="ru-RU"/>
        </w:rPr>
        <w:t xml:space="preserve"> системы цифровой маркировки</w:t>
      </w:r>
      <w:r w:rsidR="00FC27A3">
        <w:rPr>
          <w:rFonts w:ascii="Times New Roman" w:eastAsia="Times New Roman" w:hAnsi="Times New Roman" w:cs="Times New Roman"/>
          <w:color w:val="363634"/>
          <w:sz w:val="28"/>
          <w:szCs w:val="28"/>
          <w:u w:val="single"/>
          <w:bdr w:val="none" w:sz="0" w:space="0" w:color="auto" w:frame="1"/>
          <w:lang w:eastAsia="ru-RU"/>
        </w:rPr>
        <w:t xml:space="preserve"> (см. рисунок 2).</w:t>
      </w:r>
    </w:p>
    <w:p w:rsidR="007316B5" w:rsidRDefault="007316B5" w:rsidP="006860F0">
      <w:pPr>
        <w:spacing w:after="0" w:line="360" w:lineRule="atLeast"/>
        <w:ind w:left="-567" w:firstLine="708"/>
        <w:jc w:val="center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B06273">
        <w:rPr>
          <w:rFonts w:ascii="Times New Roman" w:eastAsia="Times New Roman" w:hAnsi="Times New Roman" w:cs="Times New Roman"/>
          <w:noProof/>
          <w:color w:val="363634"/>
          <w:sz w:val="28"/>
          <w:szCs w:val="28"/>
          <w:lang w:eastAsia="ru-RU"/>
        </w:rPr>
        <w:drawing>
          <wp:inline distT="0" distB="0" distL="0" distR="0" wp14:anchorId="0EAC6385" wp14:editId="0672A349">
            <wp:extent cx="5082363" cy="3215660"/>
            <wp:effectExtent l="0" t="0" r="444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лавное_окно_честногознака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502" cy="322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7A3" w:rsidRPr="00B06273" w:rsidRDefault="00FC27A3" w:rsidP="006860F0">
      <w:pPr>
        <w:spacing w:line="360" w:lineRule="atLeast"/>
        <w:ind w:left="-567" w:firstLine="708"/>
        <w:jc w:val="center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Рисунок 2 –</w:t>
      </w:r>
      <w:r w:rsidR="006860F0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Главная страница портала национальной системы цифровой маркировки</w:t>
      </w:r>
    </w:p>
    <w:p w:rsidR="007316B5" w:rsidRPr="00B06273" w:rsidRDefault="007316B5" w:rsidP="006860F0">
      <w:pPr>
        <w:spacing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lastRenderedPageBreak/>
        <w:t>Далее надо перейти в раздел «Маркировка лекарств», с главной страницы портала цифровой маркировки это можно сделать, нажав на пиктограмму лекарств на временной шкале обязательной маркировки товаров</w:t>
      </w:r>
      <w:r w:rsidR="006860F0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(см. рисунок 3)</w:t>
      </w:r>
      <w:r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.</w:t>
      </w:r>
    </w:p>
    <w:p w:rsidR="007316B5" w:rsidRDefault="007316B5" w:rsidP="00C8180F">
      <w:pPr>
        <w:spacing w:after="0" w:line="360" w:lineRule="atLeast"/>
        <w:ind w:left="-567" w:firstLine="708"/>
        <w:jc w:val="center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B06273">
        <w:rPr>
          <w:rFonts w:ascii="Times New Roman" w:eastAsia="Times New Roman" w:hAnsi="Times New Roman" w:cs="Times New Roman"/>
          <w:noProof/>
          <w:color w:val="363634"/>
          <w:sz w:val="28"/>
          <w:szCs w:val="28"/>
          <w:lang w:eastAsia="ru-RU"/>
        </w:rPr>
        <w:drawing>
          <wp:inline distT="0" distB="0" distL="0" distR="0" wp14:anchorId="76EEE34F" wp14:editId="45934BF4">
            <wp:extent cx="5528931" cy="3501164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лавное_окно_честногознака_кнопка_маркировки_лекарств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978" cy="349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0F0" w:rsidRPr="00B06273" w:rsidRDefault="006860F0" w:rsidP="006860F0">
      <w:pPr>
        <w:spacing w:line="360" w:lineRule="atLeast"/>
        <w:ind w:left="-567" w:firstLine="708"/>
        <w:jc w:val="center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Рисунок 3 – Стрелкой выделена пиктограмма лекарственных препаратов, при нажатии на которую откроется раздел «Маркировка лекарств»</w:t>
      </w:r>
    </w:p>
    <w:p w:rsidR="007316B5" w:rsidRPr="00B06273" w:rsidRDefault="007316B5" w:rsidP="00DC71B4">
      <w:pPr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Вы перейдете в раздел «Маркировка лекарств»</w:t>
      </w:r>
      <w:r w:rsidR="006860F0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. На данной странице представлена информация от национальной системы цифровой маркировки «Честный знак» в части маркировки лекарственных препаратов (см. рисунок 4).</w:t>
      </w:r>
    </w:p>
    <w:p w:rsidR="007316B5" w:rsidRPr="00B06273" w:rsidRDefault="007316B5" w:rsidP="00DC71B4">
      <w:pPr>
        <w:spacing w:after="0" w:line="360" w:lineRule="atLeast"/>
        <w:ind w:left="-567" w:firstLine="708"/>
        <w:jc w:val="center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B06273">
        <w:rPr>
          <w:rFonts w:ascii="Times New Roman" w:eastAsia="Times New Roman" w:hAnsi="Times New Roman" w:cs="Times New Roman"/>
          <w:noProof/>
          <w:color w:val="363634"/>
          <w:sz w:val="28"/>
          <w:szCs w:val="28"/>
          <w:lang w:eastAsia="ru-RU"/>
        </w:rPr>
        <w:drawing>
          <wp:inline distT="0" distB="0" distL="0" distR="0" wp14:anchorId="3ED5AC07" wp14:editId="263560F6">
            <wp:extent cx="4774176" cy="3019647"/>
            <wp:effectExtent l="0" t="0" r="762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дел_маркировка_лекарств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267" cy="302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6B5" w:rsidRPr="00B06273" w:rsidRDefault="006860F0" w:rsidP="006860F0">
      <w:pPr>
        <w:spacing w:line="360" w:lineRule="atLeast"/>
        <w:ind w:left="-567" w:firstLine="708"/>
        <w:jc w:val="center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Рисунок 4 – Раздел «Маркировка лекарств»</w:t>
      </w:r>
    </w:p>
    <w:p w:rsidR="007316B5" w:rsidRPr="00B06273" w:rsidRDefault="007316B5" w:rsidP="00DC71B4">
      <w:pPr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lastRenderedPageBreak/>
        <w:t xml:space="preserve">Для перехода на страницу регистрации в </w:t>
      </w:r>
      <w:r w:rsidR="0053196D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информационной </w:t>
      </w:r>
      <w:r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системе мониторинга движения лекарственных препаратов</w:t>
      </w:r>
      <w:r w:rsidR="0053196D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(далее – ИС МДЛП)</w:t>
      </w:r>
      <w:r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необходимо нажать под пиктограммой лекарственных препаратов на ссылку «Вход в систему».</w:t>
      </w:r>
      <w:r w:rsidR="00C8180F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</w:t>
      </w:r>
    </w:p>
    <w:p w:rsidR="007316B5" w:rsidRDefault="007316B5" w:rsidP="00B87818">
      <w:pPr>
        <w:spacing w:after="0" w:line="360" w:lineRule="atLeast"/>
        <w:ind w:left="-567" w:firstLine="708"/>
        <w:jc w:val="center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B06273">
        <w:rPr>
          <w:rFonts w:ascii="Times New Roman" w:eastAsia="Times New Roman" w:hAnsi="Times New Roman" w:cs="Times New Roman"/>
          <w:noProof/>
          <w:color w:val="363634"/>
          <w:sz w:val="28"/>
          <w:szCs w:val="28"/>
          <w:lang w:eastAsia="ru-RU"/>
        </w:rPr>
        <w:drawing>
          <wp:inline distT="0" distB="0" distL="0" distR="0" wp14:anchorId="68D57DBA" wp14:editId="614549E5">
            <wp:extent cx="4486940" cy="2849962"/>
            <wp:effectExtent l="0" t="0" r="889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дел_маркировка_лекарств_вход_в_систему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942" cy="285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0F0" w:rsidRPr="00B06273" w:rsidRDefault="006860F0" w:rsidP="00DC71B4">
      <w:pPr>
        <w:spacing w:line="360" w:lineRule="atLeast"/>
        <w:ind w:left="-567" w:firstLine="708"/>
        <w:jc w:val="center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Рисунок 5 – Стрелкой выделена ссылка на страницу входа в </w:t>
      </w:r>
      <w:r w:rsidR="0053196D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ИС МДЛП</w:t>
      </w:r>
    </w:p>
    <w:p w:rsidR="007316B5" w:rsidRPr="00DC71B4" w:rsidRDefault="007316B5" w:rsidP="00DC71B4">
      <w:pPr>
        <w:spacing w:before="96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363634"/>
          <w:sz w:val="28"/>
          <w:szCs w:val="28"/>
          <w:lang w:eastAsia="ru-RU"/>
        </w:rPr>
      </w:pPr>
      <w:r w:rsidRPr="00DC71B4">
        <w:rPr>
          <w:rFonts w:ascii="Times New Roman" w:eastAsia="Times New Roman" w:hAnsi="Times New Roman" w:cs="Times New Roman"/>
          <w:i/>
          <w:color w:val="363634"/>
          <w:sz w:val="28"/>
          <w:szCs w:val="28"/>
          <w:lang w:eastAsia="ru-RU"/>
        </w:rPr>
        <w:t xml:space="preserve">Если </w:t>
      </w:r>
      <w:r w:rsidR="0053196D" w:rsidRPr="00DC71B4">
        <w:rPr>
          <w:rFonts w:ascii="Times New Roman" w:eastAsia="Times New Roman" w:hAnsi="Times New Roman" w:cs="Times New Roman"/>
          <w:i/>
          <w:color w:val="363634"/>
          <w:sz w:val="28"/>
          <w:szCs w:val="28"/>
          <w:lang w:eastAsia="ru-RU"/>
        </w:rPr>
        <w:t xml:space="preserve">ваше </w:t>
      </w:r>
      <w:proofErr w:type="spellStart"/>
      <w:r w:rsidR="0053196D" w:rsidRPr="00DC71B4">
        <w:rPr>
          <w:rFonts w:ascii="Times New Roman" w:eastAsia="Times New Roman" w:hAnsi="Times New Roman" w:cs="Times New Roman"/>
          <w:i/>
          <w:color w:val="363634"/>
          <w:sz w:val="28"/>
          <w:szCs w:val="28"/>
          <w:lang w:eastAsia="ru-RU"/>
        </w:rPr>
        <w:t>интернет-</w:t>
      </w:r>
      <w:r w:rsidR="00C8180F" w:rsidRPr="00DC71B4">
        <w:rPr>
          <w:rFonts w:ascii="Times New Roman" w:eastAsia="Times New Roman" w:hAnsi="Times New Roman" w:cs="Times New Roman"/>
          <w:i/>
          <w:color w:val="363634"/>
          <w:sz w:val="28"/>
          <w:szCs w:val="28"/>
          <w:lang w:eastAsia="ru-RU"/>
        </w:rPr>
        <w:t>соединение</w:t>
      </w:r>
      <w:proofErr w:type="spellEnd"/>
      <w:r w:rsidR="00C8180F" w:rsidRPr="00DC71B4">
        <w:rPr>
          <w:rFonts w:ascii="Times New Roman" w:eastAsia="Times New Roman" w:hAnsi="Times New Roman" w:cs="Times New Roman"/>
          <w:i/>
          <w:color w:val="363634"/>
          <w:sz w:val="28"/>
          <w:szCs w:val="28"/>
          <w:lang w:eastAsia="ru-RU"/>
        </w:rPr>
        <w:t xml:space="preserve"> медленное, скорее всего вы уви</w:t>
      </w:r>
      <w:r w:rsidR="0053196D" w:rsidRPr="00DC71B4">
        <w:rPr>
          <w:rFonts w:ascii="Times New Roman" w:eastAsia="Times New Roman" w:hAnsi="Times New Roman" w:cs="Times New Roman"/>
          <w:i/>
          <w:color w:val="363634"/>
          <w:sz w:val="28"/>
          <w:szCs w:val="28"/>
          <w:lang w:eastAsia="ru-RU"/>
        </w:rPr>
        <w:t>дите следующее изображение (</w:t>
      </w:r>
      <w:r w:rsidR="006860F0" w:rsidRPr="00DC71B4">
        <w:rPr>
          <w:rFonts w:ascii="Times New Roman" w:eastAsia="Times New Roman" w:hAnsi="Times New Roman" w:cs="Times New Roman"/>
          <w:i/>
          <w:color w:val="363634"/>
          <w:sz w:val="28"/>
          <w:szCs w:val="28"/>
          <w:lang w:eastAsia="ru-RU"/>
        </w:rPr>
        <w:t>см</w:t>
      </w:r>
      <w:r w:rsidR="00C8180F" w:rsidRPr="00DC71B4">
        <w:rPr>
          <w:rFonts w:ascii="Times New Roman" w:eastAsia="Times New Roman" w:hAnsi="Times New Roman" w:cs="Times New Roman"/>
          <w:i/>
          <w:color w:val="363634"/>
          <w:sz w:val="28"/>
          <w:szCs w:val="28"/>
          <w:lang w:eastAsia="ru-RU"/>
        </w:rPr>
        <w:t xml:space="preserve">. рисунок </w:t>
      </w:r>
      <w:r w:rsidR="006860F0" w:rsidRPr="00DC71B4">
        <w:rPr>
          <w:rFonts w:ascii="Times New Roman" w:eastAsia="Times New Roman" w:hAnsi="Times New Roman" w:cs="Times New Roman"/>
          <w:i/>
          <w:color w:val="363634"/>
          <w:sz w:val="28"/>
          <w:szCs w:val="28"/>
          <w:lang w:eastAsia="ru-RU"/>
        </w:rPr>
        <w:t>6</w:t>
      </w:r>
      <w:r w:rsidR="00C8180F" w:rsidRPr="00DC71B4">
        <w:rPr>
          <w:rFonts w:ascii="Times New Roman" w:eastAsia="Times New Roman" w:hAnsi="Times New Roman" w:cs="Times New Roman"/>
          <w:i/>
          <w:color w:val="363634"/>
          <w:sz w:val="28"/>
          <w:szCs w:val="28"/>
          <w:lang w:eastAsia="ru-RU"/>
        </w:rPr>
        <w:t>)</w:t>
      </w:r>
    </w:p>
    <w:p w:rsidR="00C8180F" w:rsidRPr="00DC71B4" w:rsidRDefault="00C8180F" w:rsidP="00C8180F">
      <w:pPr>
        <w:spacing w:after="0" w:line="360" w:lineRule="atLeast"/>
        <w:ind w:left="-567" w:firstLine="708"/>
        <w:jc w:val="center"/>
        <w:textAlignment w:val="baseline"/>
        <w:rPr>
          <w:rFonts w:ascii="Times New Roman" w:eastAsia="Times New Roman" w:hAnsi="Times New Roman" w:cs="Times New Roman"/>
          <w:i/>
          <w:color w:val="363634"/>
          <w:sz w:val="28"/>
          <w:szCs w:val="28"/>
          <w:lang w:eastAsia="ru-RU"/>
        </w:rPr>
      </w:pPr>
      <w:r w:rsidRPr="00DC71B4">
        <w:rPr>
          <w:rFonts w:ascii="Times New Roman" w:eastAsia="Times New Roman" w:hAnsi="Times New Roman" w:cs="Times New Roman"/>
          <w:i/>
          <w:noProof/>
          <w:color w:val="363634"/>
          <w:sz w:val="28"/>
          <w:szCs w:val="28"/>
          <w:lang w:eastAsia="ru-RU"/>
        </w:rPr>
        <w:drawing>
          <wp:inline distT="0" distB="0" distL="0" distR="0" wp14:anchorId="64BE91C1" wp14:editId="7DEA8A7A">
            <wp:extent cx="3086868" cy="1956391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дел_маркировка_лекарств_вход_в_систему_долго_грузится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527" cy="19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1B4" w:rsidRPr="00DC71B4" w:rsidRDefault="006860F0" w:rsidP="00B87818">
      <w:pPr>
        <w:spacing w:line="360" w:lineRule="atLeast"/>
        <w:ind w:left="-567" w:firstLine="708"/>
        <w:jc w:val="center"/>
        <w:textAlignment w:val="baseline"/>
        <w:rPr>
          <w:rFonts w:ascii="Times New Roman" w:eastAsia="Times New Roman" w:hAnsi="Times New Roman" w:cs="Times New Roman"/>
          <w:i/>
          <w:color w:val="363634"/>
          <w:sz w:val="28"/>
          <w:szCs w:val="28"/>
          <w:lang w:eastAsia="ru-RU"/>
        </w:rPr>
      </w:pPr>
      <w:r w:rsidRPr="00DC71B4">
        <w:rPr>
          <w:rFonts w:ascii="Times New Roman" w:eastAsia="Times New Roman" w:hAnsi="Times New Roman" w:cs="Times New Roman"/>
          <w:i/>
          <w:color w:val="363634"/>
          <w:sz w:val="28"/>
          <w:szCs w:val="28"/>
          <w:lang w:eastAsia="ru-RU"/>
        </w:rPr>
        <w:t>Рисунок 6 –</w:t>
      </w:r>
      <w:r w:rsidR="0053196D" w:rsidRPr="00DC71B4">
        <w:rPr>
          <w:rFonts w:ascii="Times New Roman" w:eastAsia="Times New Roman" w:hAnsi="Times New Roman" w:cs="Times New Roman"/>
          <w:i/>
          <w:color w:val="363634"/>
          <w:sz w:val="28"/>
          <w:szCs w:val="28"/>
          <w:lang w:eastAsia="ru-RU"/>
        </w:rPr>
        <w:t xml:space="preserve"> скриншот анимации загрузки страницы входа в ИС МДЛП (отображается при медленном подключении к интернету)</w:t>
      </w:r>
    </w:p>
    <w:p w:rsidR="00DC71B4" w:rsidRDefault="00DC71B4">
      <w:pPr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br w:type="page"/>
      </w:r>
    </w:p>
    <w:p w:rsidR="0053196D" w:rsidRDefault="0053196D" w:rsidP="00B87818">
      <w:pPr>
        <w:spacing w:line="360" w:lineRule="atLeast"/>
        <w:ind w:left="-567" w:firstLine="708"/>
        <w:jc w:val="center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</w:p>
    <w:p w:rsidR="00C8180F" w:rsidRDefault="00FC27A3" w:rsidP="00DC71B4">
      <w:pPr>
        <w:spacing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На странице входа в систему необходимо нажать на ссылку</w:t>
      </w:r>
      <w:r w:rsidR="0053196D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</w:t>
      </w:r>
      <w:r w:rsidR="0053196D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регистрации в системе (см. рисунок 7).</w:t>
      </w:r>
    </w:p>
    <w:p w:rsidR="00C8180F" w:rsidRDefault="00FC27A3" w:rsidP="0053196D">
      <w:pPr>
        <w:spacing w:after="0" w:line="360" w:lineRule="atLeast"/>
        <w:ind w:left="-567" w:firstLine="708"/>
        <w:jc w:val="center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4"/>
          <w:sz w:val="28"/>
          <w:szCs w:val="28"/>
          <w:lang w:eastAsia="ru-RU"/>
        </w:rPr>
        <w:drawing>
          <wp:inline distT="0" distB="0" distL="0" distR="0">
            <wp:extent cx="4497572" cy="314854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но_Входа_в_систему_ссылка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008" cy="315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7A3" w:rsidRDefault="0053196D" w:rsidP="0053196D">
      <w:pPr>
        <w:spacing w:line="360" w:lineRule="atLeast"/>
        <w:ind w:left="-567" w:firstLine="708"/>
        <w:jc w:val="center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Рисунок 7 – Стрелкой выделена ссылка на регистрации в ИС МДЛП</w:t>
      </w:r>
    </w:p>
    <w:p w:rsidR="00FC27A3" w:rsidRDefault="00FC27A3" w:rsidP="00DC71B4">
      <w:pPr>
        <w:spacing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Откроется окно регистрации в системе</w:t>
      </w:r>
      <w:r w:rsidR="0053196D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(см. рисунок </w:t>
      </w:r>
      <w:r w:rsidR="0053196D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)</w:t>
      </w:r>
      <w:r w:rsidR="0053196D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.</w:t>
      </w:r>
    </w:p>
    <w:p w:rsidR="00FC27A3" w:rsidRPr="00B06273" w:rsidRDefault="00FC27A3" w:rsidP="00DC71B4">
      <w:pPr>
        <w:spacing w:after="0" w:line="360" w:lineRule="atLeast"/>
        <w:ind w:left="-567" w:firstLine="708"/>
        <w:jc w:val="center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4"/>
          <w:sz w:val="28"/>
          <w:szCs w:val="28"/>
          <w:lang w:eastAsia="ru-RU"/>
        </w:rPr>
        <w:drawing>
          <wp:inline distT="0" distB="0" distL="0" distR="0">
            <wp:extent cx="4274289" cy="2985835"/>
            <wp:effectExtent l="0" t="0" r="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но_регистрации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299" cy="298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96D" w:rsidRDefault="0053196D" w:rsidP="00B87818">
      <w:pPr>
        <w:spacing w:line="360" w:lineRule="atLeast"/>
        <w:ind w:left="1560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Рисунок 8 – Окно регистрации в ИС МДЛП</w:t>
      </w:r>
    </w:p>
    <w:p w:rsidR="0053196D" w:rsidRDefault="0053196D" w:rsidP="0053196D">
      <w:pPr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После выбора типа участника, система запросит необходимое программное обеспечение (см. рисунок 9).</w:t>
      </w:r>
    </w:p>
    <w:p w:rsidR="00AC50EF" w:rsidRDefault="0053196D" w:rsidP="00B87818">
      <w:pPr>
        <w:spacing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Далее, при необходимости, следует </w:t>
      </w:r>
      <w:r w:rsidR="00AC50EF" w:rsidRPr="00B06273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установить программное обеспечение, сертификаты ключей электронной подписи и выполнить настройки программного обеспечения.</w:t>
      </w:r>
    </w:p>
    <w:p w:rsidR="0053196D" w:rsidRPr="00B06273" w:rsidRDefault="0053196D" w:rsidP="0053196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B06273">
        <w:rPr>
          <w:rFonts w:ascii="Times New Roman" w:eastAsia="Times New Roman" w:hAnsi="Times New Roman" w:cs="Times New Roman"/>
          <w:noProof/>
          <w:color w:val="363634"/>
          <w:sz w:val="28"/>
          <w:szCs w:val="28"/>
          <w:lang w:eastAsia="ru-RU"/>
        </w:rPr>
        <w:lastRenderedPageBreak/>
        <w:drawing>
          <wp:inline distT="0" distB="0" distL="0" distR="0" wp14:anchorId="473E2DB7" wp14:editId="376CB2E0">
            <wp:extent cx="4029740" cy="2617716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бования_портала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888" cy="262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818" w:rsidRDefault="0053196D" w:rsidP="00DC71B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Рисунок 9 – ИС МДЛП запрашивает необходимое программное обеспечение для работы в системе.</w:t>
      </w:r>
    </w:p>
    <w:p w:rsidR="00B87818" w:rsidRDefault="00B87818">
      <w:pPr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</w:p>
    <w:p w:rsidR="0053196D" w:rsidRPr="0053196D" w:rsidRDefault="00B87818" w:rsidP="00B87818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Ниже представлены требования </w:t>
      </w:r>
      <w:r w:rsidR="0053196D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программного обеспечения в виде списка:</w:t>
      </w:r>
    </w:p>
    <w:p w:rsidR="00B87818" w:rsidRPr="00B87818" w:rsidRDefault="00327CFD" w:rsidP="00B87818">
      <w:pPr>
        <w:pStyle w:val="a5"/>
        <w:numPr>
          <w:ilvl w:val="0"/>
          <w:numId w:val="7"/>
        </w:num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B87818">
        <w:rPr>
          <w:rFonts w:ascii="Times New Roman" w:hAnsi="Times New Roman" w:cs="Times New Roman"/>
          <w:sz w:val="28"/>
          <w:szCs w:val="28"/>
        </w:rPr>
        <w:t xml:space="preserve">операционная система </w:t>
      </w:r>
      <w:proofErr w:type="spellStart"/>
      <w:r w:rsidRPr="00B8781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B87818">
        <w:rPr>
          <w:rFonts w:ascii="Times New Roman" w:hAnsi="Times New Roman" w:cs="Times New Roman"/>
          <w:sz w:val="28"/>
          <w:szCs w:val="28"/>
        </w:rPr>
        <w:t xml:space="preserve"> 7 (или более </w:t>
      </w:r>
      <w:proofErr w:type="gramStart"/>
      <w:r w:rsidRPr="00B87818">
        <w:rPr>
          <w:rFonts w:ascii="Times New Roman" w:hAnsi="Times New Roman" w:cs="Times New Roman"/>
          <w:sz w:val="28"/>
          <w:szCs w:val="28"/>
        </w:rPr>
        <w:t>поздние</w:t>
      </w:r>
      <w:proofErr w:type="gramEnd"/>
      <w:r w:rsidRPr="00B87818">
        <w:rPr>
          <w:rFonts w:ascii="Times New Roman" w:hAnsi="Times New Roman" w:cs="Times New Roman"/>
          <w:sz w:val="28"/>
          <w:szCs w:val="28"/>
        </w:rPr>
        <w:t xml:space="preserve">), </w:t>
      </w:r>
      <w:r w:rsidR="00B87818">
        <w:rPr>
          <w:rFonts w:ascii="Times New Roman" w:hAnsi="Times New Roman" w:cs="Times New Roman"/>
          <w:sz w:val="28"/>
          <w:szCs w:val="28"/>
        </w:rPr>
        <w:br/>
      </w:r>
      <w:r w:rsidRPr="00B87818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spellStart"/>
      <w:r w:rsidRPr="00B87818">
        <w:rPr>
          <w:rFonts w:ascii="Times New Roman" w:hAnsi="Times New Roman" w:cs="Times New Roman"/>
          <w:sz w:val="28"/>
          <w:szCs w:val="28"/>
        </w:rPr>
        <w:t>MasOS</w:t>
      </w:r>
      <w:proofErr w:type="spellEnd"/>
      <w:r w:rsidRPr="00B87818">
        <w:rPr>
          <w:rFonts w:ascii="Times New Roman" w:hAnsi="Times New Roman" w:cs="Times New Roman"/>
          <w:sz w:val="28"/>
          <w:szCs w:val="28"/>
        </w:rPr>
        <w:t xml:space="preserve"> X 10 (или более поздние); </w:t>
      </w:r>
    </w:p>
    <w:p w:rsidR="00B87818" w:rsidRPr="00B87818" w:rsidRDefault="00327CFD" w:rsidP="00B87818">
      <w:pPr>
        <w:pStyle w:val="a5"/>
        <w:numPr>
          <w:ilvl w:val="0"/>
          <w:numId w:val="7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B87818">
        <w:rPr>
          <w:rFonts w:ascii="Times New Roman" w:hAnsi="Times New Roman" w:cs="Times New Roman"/>
          <w:sz w:val="28"/>
          <w:szCs w:val="28"/>
        </w:rPr>
        <w:t xml:space="preserve">браузеры: </w:t>
      </w:r>
    </w:p>
    <w:p w:rsidR="00327CFD" w:rsidRPr="00B87818" w:rsidRDefault="00327CFD" w:rsidP="00B87818">
      <w:pPr>
        <w:pStyle w:val="a5"/>
        <w:numPr>
          <w:ilvl w:val="1"/>
          <w:numId w:val="7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proofErr w:type="spellStart"/>
      <w:r w:rsidRPr="00B87818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B87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818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B87818">
        <w:rPr>
          <w:rFonts w:ascii="Times New Roman" w:hAnsi="Times New Roman" w:cs="Times New Roman"/>
          <w:sz w:val="28"/>
          <w:szCs w:val="28"/>
        </w:rPr>
        <w:t xml:space="preserve"> 11 или более поздние (про режим предприятия и порядок его отключения см. приложение В); </w:t>
      </w:r>
    </w:p>
    <w:p w:rsidR="00327CFD" w:rsidRPr="00B87818" w:rsidRDefault="00327CFD" w:rsidP="00B87818">
      <w:pPr>
        <w:pStyle w:val="a5"/>
        <w:numPr>
          <w:ilvl w:val="1"/>
          <w:numId w:val="7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proofErr w:type="spellStart"/>
      <w:r w:rsidRPr="00B87818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B87818">
        <w:rPr>
          <w:rFonts w:ascii="Times New Roman" w:hAnsi="Times New Roman" w:cs="Times New Roman"/>
          <w:sz w:val="28"/>
          <w:szCs w:val="28"/>
        </w:rPr>
        <w:t xml:space="preserve"> 11.1 (13605.1.33.1.2) или более поздние; </w:t>
      </w:r>
    </w:p>
    <w:p w:rsidR="00327CFD" w:rsidRPr="00B87818" w:rsidRDefault="00327CFD" w:rsidP="00B87818">
      <w:pPr>
        <w:pStyle w:val="a5"/>
        <w:numPr>
          <w:ilvl w:val="1"/>
          <w:numId w:val="7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proofErr w:type="spellStart"/>
      <w:r w:rsidRPr="00B87818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B87818">
        <w:rPr>
          <w:rFonts w:ascii="Times New Roman" w:hAnsi="Times New Roman" w:cs="Times New Roman"/>
          <w:sz w:val="28"/>
          <w:szCs w:val="28"/>
        </w:rPr>
        <w:t xml:space="preserve"> 66.0.3359.81 или более поздние; </w:t>
      </w:r>
    </w:p>
    <w:p w:rsidR="00327CFD" w:rsidRPr="00B87818" w:rsidRDefault="00327CFD" w:rsidP="00B87818">
      <w:pPr>
        <w:pStyle w:val="a5"/>
        <w:numPr>
          <w:ilvl w:val="1"/>
          <w:numId w:val="7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proofErr w:type="spellStart"/>
      <w:r w:rsidRPr="00B87818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B87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818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B87818">
        <w:rPr>
          <w:rFonts w:ascii="Times New Roman" w:hAnsi="Times New Roman" w:cs="Times New Roman"/>
          <w:sz w:val="28"/>
          <w:szCs w:val="28"/>
        </w:rPr>
        <w:t xml:space="preserve"> 59.0.2 или более поздние;</w:t>
      </w:r>
    </w:p>
    <w:p w:rsidR="00327CFD" w:rsidRPr="00B87818" w:rsidRDefault="00327CFD" w:rsidP="00B87818">
      <w:pPr>
        <w:pStyle w:val="a5"/>
        <w:numPr>
          <w:ilvl w:val="1"/>
          <w:numId w:val="7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proofErr w:type="spellStart"/>
      <w:r w:rsidRPr="00B87818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B87818">
        <w:rPr>
          <w:rFonts w:ascii="Times New Roman" w:hAnsi="Times New Roman" w:cs="Times New Roman"/>
          <w:sz w:val="28"/>
          <w:szCs w:val="28"/>
        </w:rPr>
        <w:t xml:space="preserve"> 52 или более поздние</w:t>
      </w:r>
    </w:p>
    <w:p w:rsidR="00327CFD" w:rsidRPr="00B87818" w:rsidRDefault="00327CFD" w:rsidP="00B87818">
      <w:pPr>
        <w:pStyle w:val="a5"/>
        <w:numPr>
          <w:ilvl w:val="0"/>
          <w:numId w:val="7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B87818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Плагин средства криптографической защиты информации (СКЗИ) для браузера </w:t>
      </w:r>
      <w:proofErr w:type="spellStart"/>
      <w:r w:rsidRPr="00B87818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Internet</w:t>
      </w:r>
      <w:proofErr w:type="spellEnd"/>
      <w:r w:rsidRPr="00B87818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</w:t>
      </w:r>
      <w:proofErr w:type="spellStart"/>
      <w:r w:rsidRPr="00B87818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Explorer</w:t>
      </w:r>
      <w:proofErr w:type="spellEnd"/>
      <w:r w:rsidRPr="00B87818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/ </w:t>
      </w:r>
      <w:proofErr w:type="spellStart"/>
      <w:r w:rsidRPr="00B87818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Safari</w:t>
      </w:r>
      <w:proofErr w:type="spellEnd"/>
      <w:r w:rsidRPr="00B87818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. Список сертифицированных ФСБ СКЗИ доступен на сайте ФСБ </w:t>
      </w:r>
      <w:r w:rsidR="00B87818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br/>
      </w:r>
      <w:r w:rsidRPr="00B87818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по адресу </w:t>
      </w:r>
      <w:hyperlink r:id="rId27" w:tgtFrame="_blank" w:history="1">
        <w:r w:rsidRPr="00B878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http://clsz.fsb.ru/certification.htm</w:t>
        </w:r>
      </w:hyperlink>
      <w:proofErr w:type="gramStart"/>
      <w:r w:rsidRPr="00B8781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 xml:space="preserve"> ;</w:t>
      </w:r>
      <w:proofErr w:type="gramEnd"/>
    </w:p>
    <w:p w:rsidR="00AC50EF" w:rsidRPr="00B87818" w:rsidRDefault="00AC50EF" w:rsidP="00B87818">
      <w:pPr>
        <w:pStyle w:val="a5"/>
        <w:numPr>
          <w:ilvl w:val="0"/>
          <w:numId w:val="7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B87818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Программное обеспечение </w:t>
      </w:r>
      <w:proofErr w:type="gramStart"/>
      <w:r w:rsidRPr="00B87818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выбранного</w:t>
      </w:r>
      <w:proofErr w:type="gramEnd"/>
      <w:r w:rsidRPr="00B87818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Вами СКЗИ;</w:t>
      </w:r>
    </w:p>
    <w:p w:rsidR="00AC50EF" w:rsidRPr="00B87818" w:rsidRDefault="00AC50EF" w:rsidP="00B87818">
      <w:pPr>
        <w:pStyle w:val="a5"/>
        <w:numPr>
          <w:ilvl w:val="0"/>
          <w:numId w:val="7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B87818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Драйверы для работы с ключевыми носителями электронного ключа. Скачать драйвер и инструкцию по установке можно на сайте производителя СКЗИ.</w:t>
      </w:r>
    </w:p>
    <w:p w:rsidR="00B06273" w:rsidRPr="00B06273" w:rsidRDefault="00B06273" w:rsidP="00C8180F">
      <w:pPr>
        <w:spacing w:after="0" w:line="360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</w:p>
    <w:p w:rsidR="0053196D" w:rsidRPr="00B06273" w:rsidRDefault="0053196D" w:rsidP="005319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Далее вам понадобится </w:t>
      </w:r>
      <w:hyperlink r:id="rId28" w:history="1">
        <w:r w:rsidRPr="00B06273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Руководство пользователя</w:t>
        </w:r>
      </w:hyperlink>
      <w:r w:rsidRPr="00FC27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откройте</w:t>
      </w:r>
      <w:r w:rsidR="00DC71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пункт 2</w:t>
      </w:r>
      <w:r w:rsidRPr="00FC27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C71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раздела 2.2.1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следуйте дальнейшим инструкциям.</w:t>
      </w:r>
    </w:p>
    <w:p w:rsidR="0053196D" w:rsidRPr="00B06273" w:rsidRDefault="0053196D">
      <w:pPr>
        <w:rPr>
          <w:rFonts w:ascii="Times New Roman" w:hAnsi="Times New Roman" w:cs="Times New Roman"/>
          <w:sz w:val="28"/>
          <w:szCs w:val="28"/>
        </w:rPr>
      </w:pPr>
    </w:p>
    <w:sectPr w:rsidR="0053196D" w:rsidRPr="00B06273" w:rsidSect="00DC71B4">
      <w:foot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CD" w:rsidRDefault="00680ACD" w:rsidP="00B87818">
      <w:pPr>
        <w:spacing w:after="0" w:line="240" w:lineRule="auto"/>
      </w:pPr>
      <w:r>
        <w:separator/>
      </w:r>
    </w:p>
  </w:endnote>
  <w:endnote w:type="continuationSeparator" w:id="0">
    <w:p w:rsidR="00680ACD" w:rsidRDefault="00680ACD" w:rsidP="00B8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82186"/>
      <w:docPartObj>
        <w:docPartGallery w:val="Page Numbers (Bottom of Page)"/>
        <w:docPartUnique/>
      </w:docPartObj>
    </w:sdtPr>
    <w:sdtEndPr/>
    <w:sdtContent>
      <w:p w:rsidR="00B87818" w:rsidRDefault="00B878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CFB">
          <w:rPr>
            <w:noProof/>
          </w:rPr>
          <w:t>6</w:t>
        </w:r>
        <w:r>
          <w:fldChar w:fldCharType="end"/>
        </w:r>
      </w:p>
    </w:sdtContent>
  </w:sdt>
  <w:p w:rsidR="00B87818" w:rsidRDefault="00B878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CD" w:rsidRDefault="00680ACD" w:rsidP="00B87818">
      <w:pPr>
        <w:spacing w:after="0" w:line="240" w:lineRule="auto"/>
      </w:pPr>
      <w:r>
        <w:separator/>
      </w:r>
    </w:p>
  </w:footnote>
  <w:footnote w:type="continuationSeparator" w:id="0">
    <w:p w:rsidR="00680ACD" w:rsidRDefault="00680ACD" w:rsidP="00B87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A4E"/>
    <w:multiLevelType w:val="multilevel"/>
    <w:tmpl w:val="C0D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70FA0"/>
    <w:multiLevelType w:val="multilevel"/>
    <w:tmpl w:val="4644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00F0C"/>
    <w:multiLevelType w:val="multilevel"/>
    <w:tmpl w:val="FCB42BF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>
    <w:nsid w:val="27EA6344"/>
    <w:multiLevelType w:val="multilevel"/>
    <w:tmpl w:val="F0D4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55B13"/>
    <w:multiLevelType w:val="multilevel"/>
    <w:tmpl w:val="6BC0FB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4C6B78BC"/>
    <w:multiLevelType w:val="multilevel"/>
    <w:tmpl w:val="1D16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30632"/>
    <w:multiLevelType w:val="hybridMultilevel"/>
    <w:tmpl w:val="C58050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9225F94">
      <w:numFmt w:val="bullet"/>
      <w:lvlText w:val=""/>
      <w:lvlJc w:val="left"/>
      <w:pPr>
        <w:ind w:left="1789" w:hanging="360"/>
      </w:pPr>
      <w:rPr>
        <w:rFonts w:ascii="Symbol" w:eastAsiaTheme="minorHAnsi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EF"/>
    <w:rsid w:val="000767E9"/>
    <w:rsid w:val="000D4868"/>
    <w:rsid w:val="002F7B10"/>
    <w:rsid w:val="00327CFD"/>
    <w:rsid w:val="003D1ADB"/>
    <w:rsid w:val="0053196D"/>
    <w:rsid w:val="005E09C8"/>
    <w:rsid w:val="005E2EFE"/>
    <w:rsid w:val="005E3EEA"/>
    <w:rsid w:val="00680ACD"/>
    <w:rsid w:val="006860F0"/>
    <w:rsid w:val="007316B5"/>
    <w:rsid w:val="0079288D"/>
    <w:rsid w:val="009C4FE1"/>
    <w:rsid w:val="00AC50EF"/>
    <w:rsid w:val="00AF11B5"/>
    <w:rsid w:val="00B06273"/>
    <w:rsid w:val="00B47CEE"/>
    <w:rsid w:val="00B87818"/>
    <w:rsid w:val="00BE71F4"/>
    <w:rsid w:val="00C8180F"/>
    <w:rsid w:val="00D748E9"/>
    <w:rsid w:val="00DB6CFB"/>
    <w:rsid w:val="00DC71B4"/>
    <w:rsid w:val="00E37ABD"/>
    <w:rsid w:val="00E616E8"/>
    <w:rsid w:val="00FC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5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50EF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AC50EF"/>
  </w:style>
  <w:style w:type="paragraph" w:styleId="a5">
    <w:name w:val="List Paragraph"/>
    <w:basedOn w:val="a"/>
    <w:uiPriority w:val="34"/>
    <w:qFormat/>
    <w:rsid w:val="0032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CF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C27A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8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818"/>
  </w:style>
  <w:style w:type="paragraph" w:styleId="ab">
    <w:name w:val="footer"/>
    <w:basedOn w:val="a"/>
    <w:link w:val="ac"/>
    <w:uiPriority w:val="99"/>
    <w:unhideWhenUsed/>
    <w:rsid w:val="00B8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5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50EF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AC50EF"/>
  </w:style>
  <w:style w:type="paragraph" w:styleId="a5">
    <w:name w:val="List Paragraph"/>
    <w:basedOn w:val="a"/>
    <w:uiPriority w:val="34"/>
    <w:qFormat/>
    <w:rsid w:val="0032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CF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C27A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8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818"/>
  </w:style>
  <w:style w:type="paragraph" w:styleId="ab">
    <w:name w:val="footer"/>
    <w:basedOn w:val="a"/>
    <w:link w:val="ac"/>
    <w:uiPriority w:val="99"/>
    <w:unhideWhenUsed/>
    <w:rsid w:val="00B8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zdravnadzor.ru/services/licenses" TargetMode="External"/><Relationship Id="rId18" Type="http://schemas.openxmlformats.org/officeDocument/2006/relationships/hyperlink" Target="https://mdlp.crpt.ru/" TargetMode="External"/><Relationship Id="rId26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yperlink" Target="https://www.nalog.ru/rn77/" TargetMode="External"/><Relationship Id="rId17" Type="http://schemas.openxmlformats.org/officeDocument/2006/relationships/image" Target="media/image1.jpg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&#1095;&#1077;&#1089;&#1090;&#1085;&#1099;&#1081;&#1079;&#1085;&#1072;&#1082;.&#1088;&#1092;/" TargetMode="External"/><Relationship Id="rId20" Type="http://schemas.openxmlformats.org/officeDocument/2006/relationships/image" Target="media/image3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rvice.nalog.ru/rafp/" TargetMode="External"/><Relationship Id="rId24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hyperlink" Target="https://mdlp.crpt.ru/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xn--80ajghhoc2aj1c8b.xn--p1ai/upload/iblock/bac/Rukovodstvo-polzovatelya-lichnogo-kabineta-subekta-obrashcheniya-lekarstvennykh-preparatov.pdf" TargetMode="External"/><Relationship Id="rId10" Type="http://schemas.openxmlformats.org/officeDocument/2006/relationships/hyperlink" Target="https://egrul.nalog.ru/" TargetMode="External"/><Relationship Id="rId19" Type="http://schemas.openxmlformats.org/officeDocument/2006/relationships/image" Target="media/image2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insvyaz.ru/ru/activity/govservices/2" TargetMode="External"/><Relationship Id="rId14" Type="http://schemas.openxmlformats.org/officeDocument/2006/relationships/hyperlink" Target="https://mdlp.crpt.ru/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clsz.fsb.ru/certification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A0B9-C4C6-4816-A462-A9B95CA3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Соловьёва Анна Алексеевна</dc:creator>
  <cp:lastModifiedBy>Мишенкова Ольга Петровна</cp:lastModifiedBy>
  <cp:revision>5</cp:revision>
  <cp:lastPrinted>2019-09-16T13:21:00Z</cp:lastPrinted>
  <dcterms:created xsi:type="dcterms:W3CDTF">2019-09-16T13:07:00Z</dcterms:created>
  <dcterms:modified xsi:type="dcterms:W3CDTF">2019-09-16T13:48:00Z</dcterms:modified>
</cp:coreProperties>
</file>