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FE" w:rsidRDefault="00224533" w:rsidP="00224533">
      <w:pPr>
        <w:pStyle w:val="1"/>
      </w:pPr>
      <w:r>
        <w:t xml:space="preserve">Реализованные </w:t>
      </w:r>
      <w:r w:rsidR="00730B7E">
        <w:t>доработки</w:t>
      </w:r>
      <w:r>
        <w:t xml:space="preserve"> сервиса ОДЛИ </w:t>
      </w:r>
      <w:bookmarkStart w:id="0" w:name="_GoBack"/>
      <w:bookmarkEnd w:id="0"/>
    </w:p>
    <w:p w:rsidR="00224533" w:rsidRDefault="00224533" w:rsidP="00224533">
      <w:pPr>
        <w:pStyle w:val="2"/>
      </w:pPr>
      <w:r>
        <w:t>П</w:t>
      </w:r>
      <w:r w:rsidRPr="00224533">
        <w:t xml:space="preserve">араметр </w:t>
      </w:r>
      <w:proofErr w:type="spellStart"/>
      <w:r w:rsidRPr="00224533">
        <w:t>effectiveDateTime</w:t>
      </w:r>
      <w:proofErr w:type="spellEnd"/>
      <w:r w:rsidRPr="00224533">
        <w:t xml:space="preserve"> в ресурсе </w:t>
      </w:r>
      <w:proofErr w:type="spellStart"/>
      <w:r w:rsidRPr="00224533">
        <w:t>DiagnosticReport</w:t>
      </w:r>
      <w:proofErr w:type="spellEnd"/>
    </w:p>
    <w:p w:rsidR="00224533" w:rsidRDefault="00224533" w:rsidP="00224533"/>
    <w:p w:rsidR="00224533" w:rsidRDefault="00224533" w:rsidP="00224533">
      <w:r>
        <w:t xml:space="preserve">Добавлен обязательный параметр </w:t>
      </w:r>
      <w:proofErr w:type="spellStart"/>
      <w:r>
        <w:t>effectiveDateTime</w:t>
      </w:r>
      <w:proofErr w:type="spellEnd"/>
      <w:r>
        <w:t xml:space="preserve"> в ресурсе </w:t>
      </w:r>
      <w:proofErr w:type="spellStart"/>
      <w:r>
        <w:t>DiagnosticReport</w:t>
      </w:r>
      <w:proofErr w:type="spellEnd"/>
      <w:r>
        <w:t xml:space="preserve"> для передачи информации о клиническом времени результата (как правило, дата забора материала). В случае, если клиническое время результата неизвестно, параметр допускается заполнять датой выполнения исследования </w:t>
      </w:r>
    </w:p>
    <w:p w:rsidR="00224533" w:rsidRDefault="00224533" w:rsidP="00224533">
      <w:pPr>
        <w:pStyle w:val="2"/>
      </w:pPr>
      <w:r>
        <w:t xml:space="preserve">Передача информации о прикреплении </w:t>
      </w:r>
    </w:p>
    <w:p w:rsidR="00224533" w:rsidRDefault="00224533" w:rsidP="00224533">
      <w:r w:rsidRPr="00224533">
        <w:t>Реализована возможность передачи информации о прикреплении пациента к МО</w:t>
      </w:r>
      <w:r>
        <w:t xml:space="preserve"> при наличии такой необходимости в информационном обмене (параметр необязательный). Прикрепление пациента передается при помощи </w:t>
      </w:r>
      <w:r w:rsidRPr="00BD3C20">
        <w:rPr>
          <w:rFonts w:cstheme="minorHAnsi"/>
        </w:rPr>
        <w:t xml:space="preserve">уже имеющегося идентификатора </w:t>
      </w:r>
      <w:proofErr w:type="spellStart"/>
      <w:r w:rsidRPr="00BD3C20">
        <w:rPr>
          <w:rFonts w:cstheme="minorHAnsi"/>
        </w:rPr>
        <w:t>Patient.identifier</w:t>
      </w:r>
      <w:proofErr w:type="spellEnd"/>
      <w:r w:rsidRPr="00BD3C20">
        <w:rPr>
          <w:rFonts w:cstheme="minorHAnsi"/>
        </w:rPr>
        <w:t xml:space="preserve"> и</w:t>
      </w:r>
      <w:r>
        <w:rPr>
          <w:rFonts w:cstheme="minorHAnsi"/>
        </w:rPr>
        <w:t>з</w:t>
      </w:r>
      <w:r w:rsidRPr="00BD3C20">
        <w:rPr>
          <w:rFonts w:cstheme="minorHAnsi"/>
        </w:rPr>
        <w:t xml:space="preserve"> пространств</w:t>
      </w:r>
      <w:r>
        <w:rPr>
          <w:rFonts w:cstheme="minorHAnsi"/>
        </w:rPr>
        <w:t>а</w:t>
      </w:r>
      <w:r w:rsidRPr="00BD3C20">
        <w:rPr>
          <w:rFonts w:cstheme="minorHAnsi"/>
        </w:rPr>
        <w:t xml:space="preserve"> имен  1.2.643.5.1.13.2.7.100.9.</w:t>
      </w:r>
    </w:p>
    <w:p w:rsidR="00224533" w:rsidRDefault="00224533" w:rsidP="00224533">
      <w:pPr>
        <w:pStyle w:val="2"/>
      </w:pPr>
      <w:r>
        <w:t>Передача информации о гистологических исследованиях</w:t>
      </w:r>
    </w:p>
    <w:p w:rsidR="00224533" w:rsidRDefault="00224533" w:rsidP="00224533">
      <w:r>
        <w:t>Реализована возможность передачи информации о гистологических исследованиях. В медицинском документообороте для направлений и результатов гистологических исследований применяются учетные формы «№ 014/</w:t>
      </w:r>
      <w:proofErr w:type="gramStart"/>
      <w:r>
        <w:t>у</w:t>
      </w:r>
      <w:proofErr w:type="gramEnd"/>
      <w:r>
        <w:t xml:space="preserve"> </w:t>
      </w:r>
      <w:proofErr w:type="gramStart"/>
      <w:r>
        <w:t>Направление</w:t>
      </w:r>
      <w:proofErr w:type="gramEnd"/>
      <w:r>
        <w:t xml:space="preserve"> на прижизненное патолого-анатомическое исследование </w:t>
      </w:r>
      <w:proofErr w:type="spellStart"/>
      <w:r>
        <w:t>биопсийного</w:t>
      </w:r>
      <w:proofErr w:type="spellEnd"/>
      <w:r>
        <w:t xml:space="preserve"> (операционного) материала» и «№ 014-1/у Протокол прижизненного патолого-анатомического исследования </w:t>
      </w:r>
      <w:proofErr w:type="spellStart"/>
      <w:r>
        <w:t>биопсийного</w:t>
      </w:r>
      <w:proofErr w:type="spellEnd"/>
      <w:r>
        <w:t xml:space="preserve"> (операционного) материала». Состав полей и правила их заполнения определены Приказом Министерства здравоохранения РФ от 24 марта 2016 г. N 179н "О Правилах проведения </w:t>
      </w:r>
      <w:proofErr w:type="gramStart"/>
      <w:r>
        <w:t>патолого-анатомических</w:t>
      </w:r>
      <w:proofErr w:type="gramEnd"/>
      <w:r>
        <w:t xml:space="preserve"> исследований". Таким образом, при передаче информации по заявкам и результатам гистологических исследований необходимо передавать все данные, предусмотренные указанными учетными формами. Часть информации является стандартной (описание врача, пациента, заявки и др.), и передается таким же образом, как и для всех исследований. Для передачи дополнительной информации, характерной только для гистологических исследований, используются дополнительные параметры, предусмотренные для ресурсов </w:t>
      </w:r>
      <w:proofErr w:type="spellStart"/>
      <w:r>
        <w:t>Specimen</w:t>
      </w:r>
      <w:proofErr w:type="spellEnd"/>
      <w:r>
        <w:t xml:space="preserve">, </w:t>
      </w:r>
      <w:proofErr w:type="spellStart"/>
      <w:r>
        <w:t>Observation</w:t>
      </w:r>
      <w:proofErr w:type="spellEnd"/>
      <w:r>
        <w:t xml:space="preserve">, </w:t>
      </w:r>
      <w:proofErr w:type="spellStart"/>
      <w:r>
        <w:t>DiagnosticReport</w:t>
      </w:r>
      <w:proofErr w:type="spellEnd"/>
      <w:r>
        <w:t xml:space="preserve"> </w:t>
      </w:r>
    </w:p>
    <w:p w:rsidR="00224533" w:rsidRDefault="00224533" w:rsidP="00224533">
      <w:pPr>
        <w:pStyle w:val="2"/>
      </w:pPr>
      <w:r>
        <w:t>Передача информации о месте рождения пациента</w:t>
      </w:r>
    </w:p>
    <w:p w:rsidR="00224533" w:rsidRPr="00B17C8B" w:rsidRDefault="00224533" w:rsidP="00224533">
      <w:r>
        <w:t xml:space="preserve">Реализована возможность передачи информации о месте рождения пациента (параметр необязательный). </w:t>
      </w:r>
      <w:r w:rsidR="00730B7E">
        <w:t xml:space="preserve">Место рождения передается в расширении параметра </w:t>
      </w:r>
      <w:r w:rsidR="00730B7E">
        <w:rPr>
          <w:lang w:val="en-US"/>
        </w:rPr>
        <w:t>Patient</w:t>
      </w:r>
      <w:r w:rsidR="00730B7E" w:rsidRPr="00B17C8B">
        <w:t xml:space="preserve">. </w:t>
      </w:r>
    </w:p>
    <w:p w:rsidR="009A61B1" w:rsidRPr="00B17C8B" w:rsidRDefault="009A61B1" w:rsidP="009A61B1">
      <w:pPr>
        <w:pStyle w:val="2"/>
      </w:pPr>
      <w:r>
        <w:t>Передача информации о</w:t>
      </w:r>
      <w:r w:rsidRPr="009A61B1">
        <w:t xml:space="preserve"> </w:t>
      </w:r>
      <w:r>
        <w:t>номере амбулаторной или стационарной карты</w:t>
      </w:r>
    </w:p>
    <w:p w:rsidR="00224533" w:rsidRPr="00B17C8B" w:rsidRDefault="00224533" w:rsidP="009A61B1">
      <w:r>
        <w:t>Реализована возможность передачи информации</w:t>
      </w:r>
      <w:r w:rsidR="009A61B1">
        <w:t xml:space="preserve"> о номере амбулаторной или стационарной карты, в рамках которой зафиксирован случай обслуживания (параметр необязательный).</w:t>
      </w:r>
      <w:r w:rsidR="00730B7E" w:rsidRPr="00730B7E">
        <w:t xml:space="preserve"> </w:t>
      </w:r>
      <w:r w:rsidR="00730B7E">
        <w:t xml:space="preserve">Номер карты передается в параметре </w:t>
      </w:r>
      <w:r w:rsidR="00730B7E">
        <w:rPr>
          <w:lang w:val="en-US"/>
        </w:rPr>
        <w:t>Encounter</w:t>
      </w:r>
      <w:r w:rsidR="00730B7E" w:rsidRPr="00B17C8B">
        <w:t>.</w:t>
      </w:r>
      <w:r w:rsidR="00730B7E" w:rsidRPr="00730B7E">
        <w:rPr>
          <w:lang w:val="en-US"/>
        </w:rPr>
        <w:t>identifier</w:t>
      </w:r>
      <w:r w:rsidR="00730B7E" w:rsidRPr="00B17C8B">
        <w:t>.</w:t>
      </w:r>
      <w:r w:rsidR="00730B7E" w:rsidRPr="00730B7E">
        <w:rPr>
          <w:lang w:val="en-US"/>
        </w:rPr>
        <w:t>assigner</w:t>
      </w:r>
      <w:r w:rsidR="00730B7E" w:rsidRPr="00B17C8B">
        <w:t>.</w:t>
      </w:r>
      <w:r w:rsidR="00730B7E" w:rsidRPr="00730B7E">
        <w:rPr>
          <w:lang w:val="en-US"/>
        </w:rPr>
        <w:t>display</w:t>
      </w:r>
    </w:p>
    <w:p w:rsidR="009A61B1" w:rsidRDefault="009A61B1" w:rsidP="009A61B1">
      <w:pPr>
        <w:pStyle w:val="2"/>
      </w:pPr>
      <w:r>
        <w:t>Передача информации о</w:t>
      </w:r>
      <w:r w:rsidR="00730B7E">
        <w:t xml:space="preserve"> подписании протокола исследования УКЭП</w:t>
      </w:r>
    </w:p>
    <w:p w:rsidR="009A61B1" w:rsidRPr="00730B7E" w:rsidRDefault="009A61B1" w:rsidP="009A61B1">
      <w:r>
        <w:t xml:space="preserve">Реализована </w:t>
      </w:r>
      <w:r w:rsidR="00730B7E">
        <w:t>возможность передачи информации</w:t>
      </w:r>
      <w:r w:rsidR="00730B7E" w:rsidRPr="00730B7E">
        <w:t xml:space="preserve"> </w:t>
      </w:r>
      <w:r w:rsidR="00730B7E">
        <w:t xml:space="preserve">о подписании протокола исследования УКЭП. В случае, если в настройках сервиса включена возможность передачи протоколов исследования, подписанных УКЭП, в сервис необходимо передавать три ресурса </w:t>
      </w:r>
      <w:r w:rsidR="00730B7E">
        <w:rPr>
          <w:lang w:val="en-US"/>
        </w:rPr>
        <w:t>Binary</w:t>
      </w:r>
      <w:r w:rsidR="00730B7E" w:rsidRPr="00730B7E">
        <w:t xml:space="preserve"> </w:t>
      </w:r>
      <w:r w:rsidR="00730B7E">
        <w:t>–</w:t>
      </w:r>
      <w:r w:rsidR="00730B7E" w:rsidRPr="00730B7E">
        <w:t xml:space="preserve"> </w:t>
      </w:r>
      <w:r w:rsidR="00730B7E">
        <w:t xml:space="preserve">собственно протокол, подпись врача и подпись МО. Сервис </w:t>
      </w:r>
      <w:proofErr w:type="spellStart"/>
      <w:r w:rsidR="00730B7E">
        <w:t>валидирует</w:t>
      </w:r>
      <w:proofErr w:type="spellEnd"/>
      <w:r w:rsidR="00730B7E">
        <w:t xml:space="preserve"> корректность передаваемых данных. </w:t>
      </w:r>
      <w:proofErr w:type="spellStart"/>
      <w:r w:rsidR="00934C28">
        <w:t>Прави</w:t>
      </w:r>
      <w:proofErr w:type="spellEnd"/>
      <w:r w:rsidR="00934C28">
        <w:t xml:space="preserve"> ла </w:t>
      </w:r>
      <w:proofErr w:type="spellStart"/>
      <w:r w:rsidR="00934C28">
        <w:t>валидации</w:t>
      </w:r>
      <w:proofErr w:type="spellEnd"/>
      <w:r w:rsidR="00934C28">
        <w:t xml:space="preserve"> описаны в документе «Описание интеграционных профилей»</w:t>
      </w:r>
    </w:p>
    <w:p w:rsidR="009A61B1" w:rsidRDefault="009A61B1" w:rsidP="009A61B1">
      <w:pPr>
        <w:pStyle w:val="2"/>
      </w:pPr>
      <w:r>
        <w:t>Передача информации о</w:t>
      </w:r>
      <w:r w:rsidR="00730B7E">
        <w:t>б</w:t>
      </w:r>
      <w:r w:rsidR="00730B7E" w:rsidRPr="00730B7E">
        <w:t xml:space="preserve"> </w:t>
      </w:r>
      <w:r w:rsidR="00730B7E">
        <w:t>обновлении информации о биоматериале</w:t>
      </w:r>
    </w:p>
    <w:p w:rsidR="009A61B1" w:rsidRDefault="009A61B1" w:rsidP="009A61B1">
      <w:r>
        <w:t xml:space="preserve">Реализована </w:t>
      </w:r>
      <w:r w:rsidR="00730B7E">
        <w:t>возможность передачи информации</w:t>
      </w:r>
      <w:r w:rsidR="00730B7E" w:rsidRPr="00730B7E">
        <w:t xml:space="preserve"> </w:t>
      </w:r>
      <w:r w:rsidR="00730B7E">
        <w:t>об обновлении информации о биоматериале. В тех случаях, когда забор биоматериала и его штрихкодирование осуществляется отдельно (место, время), есть возможность создать заявку без указания данных о биоматериале (</w:t>
      </w:r>
      <w:proofErr w:type="spellStart"/>
      <w:r w:rsidR="00730B7E">
        <w:t>штрихкод</w:t>
      </w:r>
      <w:proofErr w:type="spellEnd"/>
      <w:r w:rsidR="00730B7E">
        <w:t xml:space="preserve">, тип </w:t>
      </w:r>
      <w:r w:rsidR="00730B7E">
        <w:lastRenderedPageBreak/>
        <w:t xml:space="preserve">контейнера и биоматериала, дата забора и др.), а затем дополнить заявку необходимыми данными. </w:t>
      </w:r>
    </w:p>
    <w:p w:rsidR="009A61B1" w:rsidRDefault="009A61B1" w:rsidP="009A61B1">
      <w:pPr>
        <w:pStyle w:val="2"/>
      </w:pPr>
      <w:r>
        <w:t>Передача информации о</w:t>
      </w:r>
      <w:r w:rsidR="00730B7E">
        <w:t>б отмене заявки или результата</w:t>
      </w:r>
    </w:p>
    <w:p w:rsidR="009A61B1" w:rsidRDefault="009A61B1" w:rsidP="009A61B1">
      <w:r>
        <w:t xml:space="preserve">Реализована </w:t>
      </w:r>
      <w:r w:rsidR="00730B7E">
        <w:t>возможность передачи информации</w:t>
      </w:r>
      <w:r w:rsidR="00730B7E" w:rsidRPr="00730B7E">
        <w:t xml:space="preserve"> </w:t>
      </w:r>
      <w:r w:rsidR="00730B7E">
        <w:t>об отмене заявки или результата. В случае, если в настройках сервиса включена возможность передачи информации</w:t>
      </w:r>
      <w:r w:rsidR="00730B7E" w:rsidRPr="00730B7E">
        <w:t xml:space="preserve"> </w:t>
      </w:r>
      <w:r w:rsidR="00730B7E">
        <w:t>об отмене заявки или результата, передающая информационная система может отменить ранее переданную заявку или результат. Отмена заявки возможна до момента запроса заявки ЛИС, отмена результата возможна в течение определенного времени, указанного в настройках сервиса.</w:t>
      </w:r>
    </w:p>
    <w:p w:rsidR="00557A98" w:rsidRDefault="00557A98" w:rsidP="00934C28">
      <w:pPr>
        <w:pStyle w:val="2"/>
      </w:pPr>
      <w:proofErr w:type="spellStart"/>
      <w:r>
        <w:t>Валидация</w:t>
      </w:r>
      <w:proofErr w:type="spellEnd"/>
      <w:r>
        <w:t xml:space="preserve"> текст-число </w:t>
      </w:r>
    </w:p>
    <w:p w:rsidR="00557A98" w:rsidRDefault="00557A98" w:rsidP="009A61B1">
      <w:r>
        <w:t xml:space="preserve">Реализована возможность </w:t>
      </w:r>
      <w:proofErr w:type="spellStart"/>
      <w:r>
        <w:t>валидации</w:t>
      </w:r>
      <w:proofErr w:type="spellEnd"/>
      <w:r>
        <w:t xml:space="preserve"> передаваемых результатов.</w:t>
      </w:r>
      <w:r w:rsidR="00934C28">
        <w:t xml:space="preserve"> В случае, если в настройках сервиса включена возможность</w:t>
      </w:r>
      <w:r w:rsidR="00934C28" w:rsidRPr="00934C28">
        <w:t xml:space="preserve"> </w:t>
      </w:r>
      <w:proofErr w:type="spellStart"/>
      <w:r w:rsidR="00934C28">
        <w:t>валидации</w:t>
      </w:r>
      <w:proofErr w:type="spellEnd"/>
      <w:r w:rsidR="00934C28">
        <w:t xml:space="preserve"> передаваемых результатов, сервис проверяет единицы измерения для теста в справочнике тестов. Если единицы отличаются и не могут быть приведены к одной единице измерения, сервис не принимает данные и возвращает ошибку. Передача результатов текстом для тестов с указанными единицами измерения и передача результатов числом для тестов с не указанными единицами измерения не допускается. В этом случае сервис не принимает данные и возвращает ошибку.</w:t>
      </w:r>
    </w:p>
    <w:p w:rsidR="00730B7E" w:rsidRDefault="00730B7E" w:rsidP="00730B7E">
      <w:pPr>
        <w:pStyle w:val="1"/>
      </w:pPr>
      <w:r>
        <w:t xml:space="preserve">Предполагаемые доработки сервиса ОДЛИ </w:t>
      </w:r>
    </w:p>
    <w:p w:rsidR="006B7ADF" w:rsidRDefault="006B7ADF" w:rsidP="00557A98">
      <w:pPr>
        <w:pStyle w:val="2"/>
      </w:pPr>
      <w:r>
        <w:t xml:space="preserve">Полнота ответа на заявку </w:t>
      </w:r>
    </w:p>
    <w:p w:rsidR="006B7ADF" w:rsidRDefault="006B7ADF" w:rsidP="009A61B1">
      <w:r>
        <w:t xml:space="preserve">Планируется </w:t>
      </w:r>
      <w:proofErr w:type="spellStart"/>
      <w:r>
        <w:t>валидация</w:t>
      </w:r>
      <w:proofErr w:type="spellEnd"/>
      <w:r>
        <w:t xml:space="preserve"> полноты ответа на заявку – если заявка (</w:t>
      </w:r>
      <w:r>
        <w:rPr>
          <w:lang w:val="en-US"/>
        </w:rPr>
        <w:t>Order</w:t>
      </w:r>
      <w:r>
        <w:t>)</w:t>
      </w:r>
      <w:r w:rsidRPr="006B7ADF">
        <w:t xml:space="preserve"> </w:t>
      </w:r>
      <w:r>
        <w:t xml:space="preserve">содержит несколько </w:t>
      </w:r>
      <w:r w:rsidR="00557A98">
        <w:t>заказов</w:t>
      </w:r>
      <w:r>
        <w:t xml:space="preserve"> (</w:t>
      </w:r>
      <w:proofErr w:type="spellStart"/>
      <w:r>
        <w:rPr>
          <w:lang w:val="en-US"/>
        </w:rPr>
        <w:t>DiagnosticOrder</w:t>
      </w:r>
      <w:proofErr w:type="spellEnd"/>
      <w:r>
        <w:t>)</w:t>
      </w:r>
      <w:r w:rsidRPr="006B7ADF">
        <w:t xml:space="preserve">, </w:t>
      </w:r>
      <w:r w:rsidR="00557A98">
        <w:t>ответ на заявку (</w:t>
      </w:r>
      <w:proofErr w:type="spellStart"/>
      <w:r w:rsidR="00557A98">
        <w:rPr>
          <w:lang w:val="en-US"/>
        </w:rPr>
        <w:t>OrderResponce</w:t>
      </w:r>
      <w:proofErr w:type="spellEnd"/>
      <w:r w:rsidR="00557A98">
        <w:t>)</w:t>
      </w:r>
      <w:r w:rsidR="00557A98" w:rsidRPr="00557A98">
        <w:t xml:space="preserve"> </w:t>
      </w:r>
      <w:r w:rsidR="00557A98">
        <w:t>должен содержать ответ (</w:t>
      </w:r>
      <w:proofErr w:type="spellStart"/>
      <w:r w:rsidR="00557A98">
        <w:rPr>
          <w:lang w:val="en-US"/>
        </w:rPr>
        <w:t>DiagnosticReport</w:t>
      </w:r>
      <w:proofErr w:type="spellEnd"/>
      <w:r w:rsidR="00557A98">
        <w:t xml:space="preserve">) на каждую заказанную услугу. В случае, если услуга по каким-то причинам не выполнена, в сервис должна быть передана соответствующая информация. </w:t>
      </w:r>
    </w:p>
    <w:p w:rsidR="00557A98" w:rsidRDefault="00557A98" w:rsidP="00557A98">
      <w:pPr>
        <w:pStyle w:val="2"/>
      </w:pPr>
      <w:r>
        <w:t xml:space="preserve">Корректность ответа на заказ </w:t>
      </w:r>
    </w:p>
    <w:p w:rsidR="00557A98" w:rsidRDefault="00557A98" w:rsidP="00557A98">
      <w:r>
        <w:t xml:space="preserve">Планируется </w:t>
      </w:r>
      <w:proofErr w:type="spellStart"/>
      <w:r>
        <w:t>валидация</w:t>
      </w:r>
      <w:proofErr w:type="spellEnd"/>
      <w:r>
        <w:t xml:space="preserve"> корректности ответа на заявку – если заказ (</w:t>
      </w:r>
      <w:proofErr w:type="spellStart"/>
      <w:r>
        <w:rPr>
          <w:lang w:val="en-US"/>
        </w:rPr>
        <w:t>DiagnosticOrder</w:t>
      </w:r>
      <w:proofErr w:type="spellEnd"/>
      <w:r>
        <w:t>) включает одну или несколько услуг</w:t>
      </w:r>
      <w:r w:rsidRPr="006B7ADF">
        <w:t xml:space="preserve">, </w:t>
      </w:r>
      <w:r>
        <w:t>ответ (</w:t>
      </w:r>
      <w:proofErr w:type="spellStart"/>
      <w:r>
        <w:rPr>
          <w:lang w:val="en-US"/>
        </w:rPr>
        <w:t>DiagnosticReport</w:t>
      </w:r>
      <w:proofErr w:type="spellEnd"/>
      <w:r>
        <w:t>) должен включать как минимум тот же набор услуг. В случае, если услуга по каким-то причинам не выполнена, в сервис должна быть передана соответствующая информация. В случае, если взамен заказанной услуги по каким-то причинам выполнена другая, в сервис должна быть передана соответствующая информация.</w:t>
      </w:r>
    </w:p>
    <w:p w:rsidR="00557A98" w:rsidRDefault="007123ED" w:rsidP="00EA2E95">
      <w:pPr>
        <w:pStyle w:val="2"/>
      </w:pPr>
      <w:proofErr w:type="spellStart"/>
      <w:r>
        <w:t>Валидация</w:t>
      </w:r>
      <w:proofErr w:type="spellEnd"/>
      <w:r>
        <w:t xml:space="preserve"> услуга – тест </w:t>
      </w:r>
    </w:p>
    <w:p w:rsidR="007123ED" w:rsidRDefault="007123ED" w:rsidP="00557A98">
      <w:r>
        <w:t xml:space="preserve">Планируется </w:t>
      </w:r>
      <w:proofErr w:type="spellStart"/>
      <w:r>
        <w:t>валидация</w:t>
      </w:r>
      <w:proofErr w:type="spellEnd"/>
      <w:r>
        <w:t xml:space="preserve"> услуга – тест. В справочнике услуг указывается список тестов для данной услуги. При приеме данных в сервис выполняется </w:t>
      </w:r>
      <w:proofErr w:type="spellStart"/>
      <w:r>
        <w:t>валидация</w:t>
      </w:r>
      <w:proofErr w:type="spellEnd"/>
      <w:r>
        <w:t xml:space="preserve"> по одному из возможных сценариев:</w:t>
      </w:r>
    </w:p>
    <w:p w:rsidR="007123ED" w:rsidRDefault="007123ED" w:rsidP="00557A98">
      <w:r>
        <w:t xml:space="preserve">- ответ по услуге должен содержать ровно столько тестов, сколько указано в справочнике, нельзя ни больше, ни меньше. </w:t>
      </w:r>
    </w:p>
    <w:p w:rsidR="007123ED" w:rsidRDefault="007123ED" w:rsidP="007123ED">
      <w:r>
        <w:t xml:space="preserve">- ответ по услуге должен содержать как минимум те тесты, что указаны в справочнике, больше – можно. </w:t>
      </w:r>
    </w:p>
    <w:p w:rsidR="007123ED" w:rsidRDefault="007123ED" w:rsidP="007123ED">
      <w:r>
        <w:t xml:space="preserve">- ответ по услуге должен содержать </w:t>
      </w:r>
      <w:r w:rsidR="00EA2E95">
        <w:t xml:space="preserve">тесты только из числа </w:t>
      </w:r>
      <w:r>
        <w:t>указан</w:t>
      </w:r>
      <w:r w:rsidR="00EA2E95">
        <w:t>н</w:t>
      </w:r>
      <w:r>
        <w:t>ы</w:t>
      </w:r>
      <w:r w:rsidR="00EA2E95">
        <w:t>х</w:t>
      </w:r>
      <w:r>
        <w:t xml:space="preserve"> в справочнике, больше – </w:t>
      </w:r>
      <w:r w:rsidR="00EA2E95">
        <w:t>нельзя</w:t>
      </w:r>
      <w:r>
        <w:t xml:space="preserve">. </w:t>
      </w:r>
    </w:p>
    <w:p w:rsidR="007123ED" w:rsidRDefault="00EA2E95" w:rsidP="00EA2E95">
      <w:pPr>
        <w:pStyle w:val="2"/>
      </w:pPr>
      <w:r>
        <w:t>Передача биоматериала в ответе</w:t>
      </w:r>
    </w:p>
    <w:p w:rsidR="00934C28" w:rsidRPr="00557A98" w:rsidRDefault="00EA2E95" w:rsidP="009A61B1">
      <w:r>
        <w:t xml:space="preserve">Планируется </w:t>
      </w:r>
      <w:proofErr w:type="spellStart"/>
      <w:r>
        <w:t>валидация</w:t>
      </w:r>
      <w:proofErr w:type="spellEnd"/>
      <w:r>
        <w:t xml:space="preserve"> на передачу биоматериала в ответе. Передача данных из сервиса ОДЛИ в федеральный СЭМД невозможна без информации о биоматериале, поэтому </w:t>
      </w:r>
      <w:proofErr w:type="spellStart"/>
      <w:r>
        <w:t>бандл</w:t>
      </w:r>
      <w:proofErr w:type="spellEnd"/>
      <w:r>
        <w:t xml:space="preserve"> результата должен содержать информацию об использованных биоматериалах – или передаваться как ресурс, или </w:t>
      </w:r>
      <w:r w:rsidR="00101D22">
        <w:t xml:space="preserve">ссылкой на уже существующий в базе ресурс </w:t>
      </w:r>
    </w:p>
    <w:sectPr w:rsidR="00934C28" w:rsidRPr="0055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5A47"/>
    <w:multiLevelType w:val="hybridMultilevel"/>
    <w:tmpl w:val="448A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33"/>
    <w:rsid w:val="00101D22"/>
    <w:rsid w:val="00224533"/>
    <w:rsid w:val="005133E9"/>
    <w:rsid w:val="00557A98"/>
    <w:rsid w:val="006B7ADF"/>
    <w:rsid w:val="007123ED"/>
    <w:rsid w:val="00730B7E"/>
    <w:rsid w:val="00934C28"/>
    <w:rsid w:val="009A61B1"/>
    <w:rsid w:val="00B17C8B"/>
    <w:rsid w:val="00D507FE"/>
    <w:rsid w:val="00EA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45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5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5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45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45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5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5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45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m.alekseev</dc:creator>
  <cp:lastModifiedBy>Абак Ольга Юрьевна</cp:lastModifiedBy>
  <cp:revision>2</cp:revision>
  <dcterms:created xsi:type="dcterms:W3CDTF">2018-11-27T08:54:00Z</dcterms:created>
  <dcterms:modified xsi:type="dcterms:W3CDTF">2018-11-27T08:54:00Z</dcterms:modified>
</cp:coreProperties>
</file>