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6" w:rsidRPr="003326B6" w:rsidRDefault="003326B6" w:rsidP="003326B6">
      <w:pPr>
        <w:spacing w:after="0" w:line="720" w:lineRule="atLeast"/>
        <w:textAlignment w:val="baseline"/>
        <w:outlineLvl w:val="0"/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</w:pPr>
      <w:bookmarkStart w:id="0" w:name="_GoBack"/>
      <w:r w:rsidRPr="003326B6"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  <w:t>Рекомендации Оператора-ЦРПТ для бизнеса в связи с </w:t>
      </w:r>
      <w:proofErr w:type="spellStart"/>
      <w:r w:rsidRPr="003326B6"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  <w:t>DDoS</w:t>
      </w:r>
      <w:proofErr w:type="spellEnd"/>
      <w:r w:rsidRPr="003326B6">
        <w:rPr>
          <w:rFonts w:ascii="Circe" w:eastAsia="Times New Roman" w:hAnsi="Circe" w:cs="Times New Roman"/>
          <w:b/>
          <w:bCs/>
          <w:color w:val="363634"/>
          <w:kern w:val="36"/>
          <w:sz w:val="60"/>
          <w:szCs w:val="60"/>
          <w:lang w:eastAsia="ru-RU"/>
        </w:rPr>
        <w:t>-атаками</w:t>
      </w:r>
    </w:p>
    <w:bookmarkEnd w:id="0"/>
    <w:p w:rsidR="003326B6" w:rsidRPr="003326B6" w:rsidRDefault="003326B6" w:rsidP="003326B6">
      <w:pPr>
        <w:spacing w:after="150" w:line="240" w:lineRule="atLeast"/>
        <w:textAlignment w:val="top"/>
        <w:rPr>
          <w:rFonts w:ascii="Circe" w:eastAsia="Times New Roman" w:hAnsi="Circe" w:cs="Times New Roman"/>
          <w:b/>
          <w:bCs/>
          <w:caps/>
          <w:color w:val="898987"/>
          <w:spacing w:val="12"/>
          <w:sz w:val="18"/>
          <w:szCs w:val="18"/>
          <w:lang w:eastAsia="ru-RU"/>
        </w:rPr>
      </w:pPr>
      <w:r w:rsidRPr="003326B6">
        <w:rPr>
          <w:rFonts w:ascii="Circe" w:eastAsia="Times New Roman" w:hAnsi="Circe" w:cs="Times New Roman"/>
          <w:b/>
          <w:bCs/>
          <w:caps/>
          <w:color w:val="898987"/>
          <w:spacing w:val="12"/>
          <w:sz w:val="18"/>
          <w:szCs w:val="18"/>
          <w:lang w:eastAsia="ru-RU"/>
        </w:rPr>
        <w:t>8 АПРЕЛЯ 2022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Сообщаем, что система «Честный ЗНАК» работает штатно на фоне 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продолжающихся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DDoS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-атак. Если у вас сохраняются сложности с работой в системе, воспользуйтесь инструкцией.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1. Очистите кэш.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Если у вас возникают сложности с заказом кодов маркировки или другими операциями в системе, попробуйте очистить кэш DNS с компьютеров и других устрой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ств дл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я работы с маркировкой.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Инструкция по очистки кэша доступна по ссылке: </w:t>
      </w:r>
      <w:hyperlink r:id="rId5" w:tgtFrame="blank" w:history="1">
        <w:r w:rsidRPr="003326B6">
          <w:rPr>
            <w:rFonts w:ascii="Circe" w:eastAsia="Times New Roman" w:hAnsi="Circe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https://честныйзнак.рф/upload/Kak-ochistit-kesh-dns.pdf</w:t>
        </w:r>
      </w:hyperlink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Внимание!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В 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случае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недоступности ресурсов повторите процедуру очистки кэша DNS.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2. Настройте резервный адрес DNS.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Рекомендуем поставить в настройках ПО DNS сервер Яндекс, как резервный. Адрес DNS Яндекса — 77.88.8.8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3. Перейдите на работу по протоколу HTTPS.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В 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рамках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повышения безопасности информационного обмена произведено отключение протокола HTTP при работе с API.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Перейдите на работу по протоколу HTTPS.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lastRenderedPageBreak/>
        <w:t>Просьба проверить и скорректировать настройки своих учетных систем.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4. Отправьте скриншот в техподдержку, если заблокирован ваш провайдер.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В связи с усиленной защитой от атак возможны блокировки со стороны провайдеров.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Если у вас возникают сложности, то отправьте в службу поддержки скриншот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Traceroute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Для этого: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1. Нажмите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Win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+ R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2. 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В открывшемся меню введите команду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cmd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3.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После запуска командной строки введите —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tracert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markirovka.crpt.ru (для системы ГИС МТ) либо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tracert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mdlp.crpt.ru (для системы МДЛП)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Скриншот направьте на почту технической поддержки </w:t>
      </w:r>
      <w:hyperlink r:id="rId6" w:tgtFrame="blank" w:history="1">
        <w:r w:rsidRPr="003326B6">
          <w:rPr>
            <w:rFonts w:ascii="Circe" w:eastAsia="Times New Roman" w:hAnsi="Circe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support@crpt.ru</w:t>
        </w:r>
      </w:hyperlink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или </w:t>
      </w:r>
      <w:hyperlink r:id="rId7" w:tgtFrame="blank" w:history="1">
        <w:r w:rsidRPr="003326B6">
          <w:rPr>
            <w:rFonts w:ascii="Circe" w:eastAsia="Times New Roman" w:hAnsi="Circe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support@support.crpt.ru</w:t>
        </w:r>
      </w:hyperlink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Рекомендации по работе с маркировкой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В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сех участников маркировки просим ознакомиться с рекомендациями, которые позволят в сложившейся ситуации поддержать непрерывный товарооборот: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Производители: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Просим хранить на производстве запас кодов из расчета потребности для 7 дней штатной работы предприятия, по всей номенклатуре.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Оптовое звено: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lastRenderedPageBreak/>
        <w:br/>
        <w:t>Напоминаем, что сведения по приемке товаров в рамках сделок, предусматривающих переход права собственности на указанные товары, а также в рамках договоров комиссии и (или) агентских договоров</w:t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 могут быть переданы в систему в течение 3 рабочих дней со дня отгрузки товара.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Это правило действует для всех товаров, кроме лекарств.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Розница: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Технических ограничений по продаже товара через кассу, не прошедшего проверку кода маркировки или получившего отрицательный результат проверки кода маркировки, — нет.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В 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случае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возникновения сложностей при продаже маркированных товаров на кассе, Оператор рекомендует </w:t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провести изменения в ее настройке, а именно — разрешить продажу без моментальной проверки кода маркировки в ГИС МТ.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За техническими разъяснениями по настройке нужно обращаться к поставщику кассового ПО/производителю ККТ, либо к сервисным центрам и центрам техобслуживания касс в вашем городе/регионе.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Аптеки и медицинские организации: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1. Медицинские и аптечные организации </w:t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вправе использовать уведомительный режим работы и осуществлять отпуск и продажу лекарственных препаратов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 через контрольно-кассовую технику, а также отпускать лекарственные препараты с помощью регистраторов выбытия. При этом информация о приемке лекарственных препаратов на баланс субъекта обращения лекарственных средств может быть подана в течение 5 рабочих дней с момента продажи лекарственных 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lastRenderedPageBreak/>
        <w:t>препаратов.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Основание: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абзац второго пункта 32 Положения о 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 14 декабря 2018 г. № 1556.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Таким образом, если приемка лека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рств в т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екущий момент затруднена, вы можете проводить дальнейшие действия с товаром и реализовывать фактически принятые лекарства.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2. Для аптечных организаций осуществляющих розничную продажу лекарственных препаратов через кассы</w:t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 допускается отпуск лека</w:t>
      </w:r>
      <w:proofErr w:type="gramStart"/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рств пр</w:t>
      </w:r>
      <w:proofErr w:type="gramEnd"/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и отсутствии ответа на запрос проверки кода маркировки перед формированием кассового чека.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В 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случае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, если у вас дополнительно выполнены настройки в ККТ, в кассовом ПО или товарно-учетной системе участника ограничивающие возможность отпуска лекарств, необходимо: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1. Обратиться в службу технической поддержки производителя ККТ, в целях изменения настроек по 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таймингу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на ожидание результата ответа на запрос проверки кодов от системы маркировки.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2. Обратиться к поставщику вашего программного решения для отключения проверок, ограничивающих продажу лекарственных препаратов через ККТ ФФД 1.2.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При корректной настройке взаимодействия между учетными системами системы мониторинга и кассового 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ПО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</w:t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продажа на кассах осуществляется беспрепятственно.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В </w:t>
      </w:r>
      <w:proofErr w:type="gramStart"/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случае</w:t>
      </w:r>
      <w:proofErr w:type="gramEnd"/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, если возникают индивидуальные сложности в работе с системой, рекомендуем обращаться к индивидуальным менеджерам и в службу технической поддержки.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lastRenderedPageBreak/>
        <w:t>Контакты техподдержки Честный ЗНАК: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Если вам потребуется помощь на любом шаге, просим обратиться в службу технической поддержки 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Честного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ЗНАКа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b/>
          <w:bCs/>
          <w:color w:val="363634"/>
          <w:sz w:val="30"/>
          <w:szCs w:val="30"/>
          <w:bdr w:val="none" w:sz="0" w:space="0" w:color="auto" w:frame="1"/>
          <w:lang w:eastAsia="ru-RU"/>
        </w:rPr>
        <w:t>Вы можете направить обращения по любому каналу:</w:t>
      </w:r>
    </w:p>
    <w:p w:rsidR="003326B6" w:rsidRPr="003326B6" w:rsidRDefault="003326B6" w:rsidP="003326B6">
      <w:pPr>
        <w:spacing w:after="0" w:line="450" w:lineRule="atLeast"/>
        <w:textAlignment w:val="baseline"/>
        <w:rPr>
          <w:rFonts w:ascii="Circe" w:eastAsia="Times New Roman" w:hAnsi="Circe" w:cs="Times New Roman"/>
          <w:color w:val="363634"/>
          <w:sz w:val="30"/>
          <w:szCs w:val="30"/>
          <w:lang w:val="en-US" w:eastAsia="ru-RU"/>
        </w:rPr>
      </w:pP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— Через чат на сайте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честныйзнак.рф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 Чат расположен в правом нижнем углу экрана.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 xml:space="preserve">— Через чат в мобильном приложении Честный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ЗНАК</w:t>
      </w:r>
      <w:proofErr w:type="gram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.Б</w:t>
      </w:r>
      <w:proofErr w:type="gram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изнес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(скачать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App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Store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и 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Google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 xml:space="preserve"> </w:t>
      </w:r>
      <w:proofErr w:type="spellStart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Play</w:t>
      </w:r>
      <w:proofErr w:type="spellEnd"/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)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— По электронной почте </w:t>
      </w:r>
      <w:hyperlink r:id="rId8" w:tgtFrame="blank" w:history="1">
        <w:r w:rsidRPr="003326B6">
          <w:rPr>
            <w:rFonts w:ascii="Circe" w:eastAsia="Times New Roman" w:hAnsi="Circe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support@crpt.ru</w:t>
        </w:r>
      </w:hyperlink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t> или </w:t>
      </w:r>
      <w:hyperlink r:id="rId9" w:tgtFrame="blank" w:history="1">
        <w:r w:rsidRPr="003326B6">
          <w:rPr>
            <w:rFonts w:ascii="Circe" w:eastAsia="Times New Roman" w:hAnsi="Circe" w:cs="Times New Roman"/>
            <w:color w:val="0000FF"/>
            <w:sz w:val="30"/>
            <w:szCs w:val="30"/>
            <w:u w:val="single"/>
            <w:bdr w:val="none" w:sz="0" w:space="0" w:color="auto" w:frame="1"/>
            <w:lang w:eastAsia="ru-RU"/>
          </w:rPr>
          <w:t>support@support.crpt.ru</w:t>
        </w:r>
      </w:hyperlink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  <w:t>— По телефонам: 8 800 222 1523 (для звонков из России), +7 499 350 85 59 (для звонков из других стран)</w:t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  <w:r w:rsidRPr="003326B6">
        <w:rPr>
          <w:rFonts w:ascii="Circe" w:eastAsia="Times New Roman" w:hAnsi="Circe" w:cs="Times New Roman"/>
          <w:color w:val="363634"/>
          <w:sz w:val="30"/>
          <w:szCs w:val="30"/>
          <w:lang w:eastAsia="ru-RU"/>
        </w:rPr>
        <w:br/>
      </w:r>
    </w:p>
    <w:p w:rsidR="00A01329" w:rsidRPr="003326B6" w:rsidRDefault="00A01329">
      <w:pPr>
        <w:rPr>
          <w:lang w:val="en-US"/>
        </w:rPr>
      </w:pPr>
    </w:p>
    <w:sectPr w:rsidR="00A01329" w:rsidRPr="0033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6"/>
    <w:rsid w:val="003326B6"/>
    <w:rsid w:val="00A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063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upport.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crp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upload/Kak-ochistit-kesh-dn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support.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Мишенкова Ольга Петровна</dc:creator>
  <cp:lastModifiedBy>Мишенкова Ольга Петровна</cp:lastModifiedBy>
  <cp:revision>1</cp:revision>
  <dcterms:created xsi:type="dcterms:W3CDTF">2022-04-13T06:03:00Z</dcterms:created>
  <dcterms:modified xsi:type="dcterms:W3CDTF">2022-04-13T06:05:00Z</dcterms:modified>
</cp:coreProperties>
</file>