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E8" w:rsidRPr="00A13FE8" w:rsidRDefault="00A13FE8" w:rsidP="00A13F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Приказ Министерства просвещения Российской Федерации от 25 сентября 2024 г. N 678</w:t>
      </w:r>
      <w:r w:rsidRPr="00A13FE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"Об утверждении федерального государственного образовательного стандарта среднего профессионального образования по специальности 31.02.07 Стоматологическое дело"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5" w:anchor="/document/72003700/entry/14230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подпунктом 4.2.30 пункта 4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просвещения Российской Федерации, утвержденного </w:t>
      </w:r>
      <w:hyperlink r:id="rId6" w:anchor="/document/72003700/entry/0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28 июля 2018 г. N 884, и </w:t>
      </w:r>
      <w:hyperlink r:id="rId7" w:anchor="/document/72222180/entry/1027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пунктом 27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разработки, утверждения федеральных государственных образовательных стандартов и внесения в них изменений, утвержденных </w:t>
      </w:r>
      <w:hyperlink r:id="rId8" w:anchor="/document/72222180/entry/0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12 апреля 2019 г. N 434, приказываю: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прилагаемый </w:t>
      </w:r>
      <w:hyperlink r:id="rId9" w:anchor="/document/410621662/entry/1000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федеральный государственный образовательный стандарт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среднего профессионального образования по специальности 31.02.07 Стоматологическое дело.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A13FE8" w:rsidRPr="00A13FE8" w:rsidTr="00A13FE8">
        <w:tc>
          <w:tcPr>
            <w:tcW w:w="3300" w:type="pct"/>
            <w:vAlign w:val="bottom"/>
            <w:hideMark/>
          </w:tcPr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A13FE8" w:rsidRPr="00A13FE8" w:rsidRDefault="00A13FE8" w:rsidP="00A1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 Кравцов</w:t>
            </w:r>
          </w:p>
        </w:tc>
      </w:tr>
    </w:tbl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13FE8" w:rsidRPr="00A13FE8" w:rsidRDefault="00A13FE8" w:rsidP="00A13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России 25 октября 2024 г.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79923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</w:t>
      </w:r>
      <w:r w:rsidRPr="00A13FE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0" w:anchor="/document/410621662/entry/0" w:history="1">
        <w:r w:rsidRPr="00A13FE8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u w:val="single"/>
            <w:lang w:eastAsia="ru-RU"/>
          </w:rPr>
          <w:t>приказом</w:t>
        </w:r>
      </w:hyperlink>
      <w:r w:rsidRPr="00A13FE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Министерства</w:t>
      </w:r>
      <w:r w:rsidRPr="00A13FE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просвещения Российской Федерации</w:t>
      </w:r>
      <w:r w:rsidRPr="00A13FE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25 сентября 2024 г. N 678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31.02.07. Стоматологическое дело</w:t>
      </w:r>
    </w:p>
    <w:p w:rsidR="00A13FE8" w:rsidRPr="00A13FE8" w:rsidRDefault="00A13FE8" w:rsidP="00A13FE8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A13FE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1" w:anchor="/document/5632903/entry/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справку</w:t>
        </w:r>
      </w:hyperlink>
      <w:r w:rsidRPr="00A13FE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 федеральных государственных образовательных стандартах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Общие положения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 </w:t>
      </w:r>
      <w:hyperlink r:id="rId12" w:anchor="/document/404848057/entry/310207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31.02.07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Стоматологическое дело (далее соответственно - ФГОС СПО, образовательная программа, специальность) в соответствии с квалификацией специалиста среднего звена "фельдшер стоматологический"</w:t>
      </w:r>
      <w:r w:rsidRPr="00A13FE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3" w:anchor="/document/410621662/entry/111" w:history="1">
        <w:r w:rsidRPr="00A13FE8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 </w:t>
      </w:r>
      <w:hyperlink r:id="rId14" w:anchor="/document/70188902/entry/108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федерального государственного образовательного стандарта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среднего общего образования</w:t>
      </w:r>
      <w:r w:rsidRPr="00A13FE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5" w:anchor="/document/410621662/entry/222" w:history="1">
        <w:r w:rsidRPr="00A13FE8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2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</w:t>
      </w:r>
      <w:r w:rsidRPr="00A13FE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6" w:anchor="/document/410621662/entry/333" w:history="1">
        <w:r w:rsidRPr="00A13FE8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3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 w:rsidRPr="00A13FE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7" w:anchor="/document/410621662/entry/444" w:history="1">
        <w:r w:rsidRPr="00A13FE8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4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 базе среднего общего образования - 2 года 10 месяцев;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 базе основного общего образования - 3 года 10 месяцев.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Срок получения образования по образовательной программе в очно-заочной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 </w:t>
      </w:r>
      <w:hyperlink r:id="rId18" w:anchor="/document/410621662/entry/1019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пунктом 1.9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СПО.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32-36 академическим часам.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 </w:t>
      </w:r>
      <w:hyperlink r:id="rId19" w:anchor="/document/70807194/entry/11002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02.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Здравоохранение</w:t>
      </w:r>
      <w:r w:rsidRPr="00A13FE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0" w:anchor="/document/410621662/entry/555" w:history="1">
        <w:r w:rsidRPr="00A13FE8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5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1.14.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II. Требования к структуре образовательной программы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Структура и объем образовательной программы (</w:t>
      </w:r>
      <w:hyperlink r:id="rId21" w:anchor="/document/410621662/entry/10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таблица N 1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включают: дисциплины (модули);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практику;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государственную итоговую аттестацию.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Таблица N 1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Структура и объем образовательной программы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5"/>
        <w:gridCol w:w="4965"/>
      </w:tblGrid>
      <w:tr w:rsidR="00A13FE8" w:rsidRPr="00A13FE8" w:rsidTr="00A13FE8">
        <w:tc>
          <w:tcPr>
            <w:tcW w:w="51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13FE8" w:rsidRPr="00A13FE8" w:rsidRDefault="00A13FE8" w:rsidP="00A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образовательной программы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3FE8" w:rsidRPr="00A13FE8" w:rsidRDefault="00A13FE8" w:rsidP="00A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программы, в академических часах</w:t>
            </w:r>
          </w:p>
        </w:tc>
      </w:tr>
      <w:tr w:rsidR="00A13FE8" w:rsidRPr="00A13FE8" w:rsidTr="00A13FE8">
        <w:tc>
          <w:tcPr>
            <w:tcW w:w="5100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A13FE8" w:rsidRPr="00A13FE8" w:rsidRDefault="00A13FE8" w:rsidP="00A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2052</w:t>
            </w:r>
          </w:p>
        </w:tc>
      </w:tr>
      <w:tr w:rsidR="00A13FE8" w:rsidRPr="00A13FE8" w:rsidTr="00A13FE8">
        <w:tc>
          <w:tcPr>
            <w:tcW w:w="5100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A13FE8" w:rsidRPr="00A13FE8" w:rsidRDefault="00A13FE8" w:rsidP="00A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900</w:t>
            </w:r>
          </w:p>
        </w:tc>
      </w:tr>
      <w:tr w:rsidR="00A13FE8" w:rsidRPr="00A13FE8" w:rsidTr="00A13FE8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3FE8" w:rsidRPr="00A13FE8" w:rsidRDefault="00A13FE8" w:rsidP="00A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A13FE8" w:rsidRPr="00A13FE8" w:rsidTr="00A13FE8">
        <w:tc>
          <w:tcPr>
            <w:tcW w:w="100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A13FE8" w:rsidRPr="00A13FE8" w:rsidRDefault="00A13FE8" w:rsidP="00A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образовательной программы:</w:t>
            </w:r>
          </w:p>
        </w:tc>
      </w:tr>
      <w:tr w:rsidR="00A13FE8" w:rsidRPr="00A13FE8" w:rsidTr="00A13FE8">
        <w:tc>
          <w:tcPr>
            <w:tcW w:w="5100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среднего общего образования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A13FE8" w:rsidRPr="00A13FE8" w:rsidRDefault="00A13FE8" w:rsidP="00A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4464</w:t>
            </w:r>
          </w:p>
        </w:tc>
      </w:tr>
      <w:tr w:rsidR="00A13FE8" w:rsidRPr="00A13FE8" w:rsidTr="00A13FE8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E8" w:rsidRPr="00A13FE8" w:rsidRDefault="00A13FE8" w:rsidP="00A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5940</w:t>
            </w:r>
          </w:p>
        </w:tc>
      </w:tr>
    </w:tbl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 Образовательная программа включает: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социально-гуманитарный цикл;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общепрофессиональный цикл;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профессиональный цикл.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Обязательная часть образовательной программы направлена на формирование общих и профессиональных компетенций, предусмотренных </w:t>
      </w:r>
      <w:hyperlink r:id="rId22" w:anchor="/document/410621662/entry/1300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главой III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СПО.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направлена на дальнейшее развитие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а также с учетом требований цифровой экономики.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обеспечение лечебно-диагностической деятельности в области стоматологии;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обеспечение организационно-аналитической деятельности в области стоматологии;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обеспечение санитарно-просветительской деятельности в области стоматологии.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 в </w:t>
      </w:r>
      <w:hyperlink r:id="rId23" w:anchor="/document/410621662/entry/1024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2.4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СПО, в рамках вариативной части.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2.6. При освоении социально-гуманитарного,</w:t>
      </w:r>
      <w:proofErr w:type="gramStart"/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.</w:t>
      </w:r>
      <w:proofErr w:type="spellStart"/>
      <w:proofErr w:type="gramEnd"/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сбщепрофессионального</w:t>
      </w:r>
      <w:proofErr w:type="spellEnd"/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2.8. Обязательная часть общепрофессионального цикла образовательной программы должна предусматривать изучение следующих дисциплин: "Латинский язык с медицинской терминологией", "Анатомия и физиология человека с топографической анатомией головы и шеи", "Патологическая анатомия и патологическая физиология", "Медицинская генетика", "Микробиология с вирусологией и иммунологией", "Фармакология", "Гигиена с экологией человека", "Основы сестринского дела с инфекционной безопасностью", "Медицинская информатика".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 </w:t>
      </w:r>
      <w:hyperlink r:id="rId24" w:anchor="/document/410621662/entry/1024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пунктом 2.4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2.10. Практика входит в профессиональный цикл и имеет следующие виды - учебная и производственная практики,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рассредоточенно</w:t>
      </w:r>
      <w:proofErr w:type="spellEnd"/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обучения по</w:t>
      </w:r>
      <w:proofErr w:type="gramEnd"/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2.12. Государственная итоговая аттестация проводится в форме государственного экзамена с учетом требований к аккредитации специалистов, установленных законодательством Российской Федерации в сфере охраны здоровья.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2.13. Государственная итоговая аттестация завершается присвоением квалификации специалиста среднего звена, указанной в </w:t>
      </w:r>
      <w:hyperlink r:id="rId25" w:anchor="/document/410621662/entry/1011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1.1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СПО.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 Требования к результатам освоения образовательной программы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 04. Эффективно взаимодействовать и работать в коллективе и команде;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 09. Пользоваться профессиональной документацией на государственном и иностранном языках.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3.3. Выпускник, освоивший образовательную программу, должен обладать профессиональными компетенциями (далее - ПК), соответствующими видам деятельности (</w:t>
      </w:r>
      <w:hyperlink r:id="rId26" w:anchor="/document/410621662/entry/20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таблица N 2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), предусмотренным </w:t>
      </w:r>
      <w:hyperlink r:id="rId27" w:anchor="/document/410621662/entry/1024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пунктом 2.4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СПО, сформированными в том числе на основе профессиональных стандартов (при наличии), указанных в ПОП: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Таблица N 2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3"/>
        <w:gridCol w:w="6207"/>
      </w:tblGrid>
      <w:tr w:rsidR="00A13FE8" w:rsidRPr="00A13FE8" w:rsidTr="00A13FE8">
        <w:tc>
          <w:tcPr>
            <w:tcW w:w="39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13FE8" w:rsidRPr="00A13FE8" w:rsidRDefault="00A13FE8" w:rsidP="00A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3FE8" w:rsidRPr="00A13FE8" w:rsidRDefault="00A13FE8" w:rsidP="00A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компетенции, соответствующие видам деятельности</w:t>
            </w:r>
          </w:p>
        </w:tc>
      </w:tr>
      <w:tr w:rsidR="00A13FE8" w:rsidRPr="00A13FE8" w:rsidTr="00A13FE8"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лечебно-диагностической</w:t>
            </w:r>
          </w:p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в области</w:t>
            </w:r>
          </w:p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стоматологии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1.1. Проводить профилактику, диагностику стоматологических заболеваний у пациентов разных возрастных групп, включая интерпретацию дополнительных обследований (рентгенограммы, </w:t>
            </w:r>
            <w:proofErr w:type="spellStart"/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ортопантограммы</w:t>
            </w:r>
            <w:proofErr w:type="spellEnd"/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 Проводить терапевтическое лечение у пациентов разных возрастных групп</w:t>
            </w:r>
          </w:p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стоматологических заболеваний, в случае осложненных форм - по назначению и (или) консультации врача стоматолога, в том числе с использованием телекоммуникационных технологий.</w:t>
            </w:r>
          </w:p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1.3. Проводить оперативное удаление зуба (исключая ретинированные и </w:t>
            </w:r>
            <w:proofErr w:type="spellStart"/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дистопированные</w:t>
            </w:r>
            <w:proofErr w:type="spellEnd"/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зубы) при ограниченных воспалительных процессах.</w:t>
            </w:r>
          </w:p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1.4. Проводить снятие оттисков, получение диагностических моделей, починку съемных пластиночных протезов, осуществлять коррекцию </w:t>
            </w:r>
            <w:proofErr w:type="spellStart"/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ортодонтических</w:t>
            </w:r>
            <w:proofErr w:type="spellEnd"/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конструкций.</w:t>
            </w:r>
          </w:p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1.5. Проводить обследование пациента для оценки и регистрации стоматологического статуса и гигиенического состояния полости рта.</w:t>
            </w:r>
          </w:p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 Оказывать медицинскую помощь</w:t>
            </w:r>
          </w:p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неотложной и экстренной форме.</w:t>
            </w:r>
          </w:p>
        </w:tc>
      </w:tr>
      <w:tr w:rsidR="00A13FE8" w:rsidRPr="00A13FE8" w:rsidTr="00A13FE8">
        <w:tc>
          <w:tcPr>
            <w:tcW w:w="39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организационно-аналитической деятельности в области стоматологии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 Проводить подготовку</w:t>
            </w:r>
          </w:p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стоматологического оборудования к работе, контроль исправности, правильности</w:t>
            </w:r>
          </w:p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эксплуатации.</w:t>
            </w:r>
          </w:p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Обеспечивать соблюдение требований охраны труда, гигиены труда, противопожарной безопасности при эксплуатации помещений, оборудования и аппаратуры, используемых в стоматологической практике.</w:t>
            </w:r>
          </w:p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 Обеспечивать инфекционную</w:t>
            </w:r>
          </w:p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пациентов и медицинского персонала, выполнять требования инфекционного контроля в стоматологической практике.</w:t>
            </w:r>
          </w:p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 Осуществлять своевременное</w:t>
            </w:r>
          </w:p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качественное ведение медицинской</w:t>
            </w:r>
          </w:p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 с учетом принципов</w:t>
            </w:r>
          </w:p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здравоохранения.</w:t>
            </w:r>
          </w:p>
        </w:tc>
      </w:tr>
      <w:tr w:rsidR="00A13FE8" w:rsidRPr="00A13FE8" w:rsidTr="00A13FE8"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санитарнопросветительской</w:t>
            </w:r>
            <w:proofErr w:type="spellEnd"/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области стоматологии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 Проводить обучение пациентов индивидуальной гигиене полости рта.</w:t>
            </w:r>
          </w:p>
          <w:p w:rsidR="00A13FE8" w:rsidRPr="00A13FE8" w:rsidRDefault="00A13FE8" w:rsidP="00A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 Проводить санитарно-гигиеническую просветительную работу, направленную на гигиеническое воспитание населения, пропаганду здорового образа жизни, профилактику стоматологических заболеваний.</w:t>
            </w:r>
          </w:p>
        </w:tc>
      </w:tr>
    </w:tbl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 </w:t>
      </w:r>
      <w:hyperlink r:id="rId28" w:anchor="/document/410621662/entry/1024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пунктом 2.4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 </w:t>
      </w:r>
      <w:hyperlink r:id="rId29" w:anchor="/document/407525777/entry/1000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перечнем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профессий рабочих, должностей служащих, по которым осуществляется профессиональное обучение</w:t>
      </w:r>
      <w:r w:rsidRPr="00A13FE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30" w:anchor="/document/410621662/entry/666" w:history="1">
        <w:r w:rsidRPr="00A13FE8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6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IV. Требования к условиям реализации образовательной программы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</w:t>
      </w:r>
      <w:r w:rsidRPr="00A13FE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31" w:anchor="/document/410621662/entry/777" w:history="1">
        <w:r w:rsidRPr="00A13FE8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7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организации воспитания обучающихся, кадровым и финансовым условиям реализации образовательной программы.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4.3. Общесистемные требования к условиям реализации образовательной программы: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допускается замена оборудования его виртуальными аналогами;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м) рекомендации по иному материально-техническому и </w:t>
      </w:r>
      <w:proofErr w:type="spellStart"/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учебнометодическому</w:t>
      </w:r>
      <w:proofErr w:type="spellEnd"/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обеспечению реализации образовательной программы определяются ПОП.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4.5. Требования к кадровым условиям реализации образовательной программы: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 </w:t>
      </w:r>
      <w:hyperlink r:id="rId32" w:anchor="/document/410621662/entry/1113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1.13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СПО (имеющих стаж работы в данной профессиональной области не менее трех лет);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б) квалификация педагогических работников </w:t>
      </w:r>
      <w:proofErr w:type="spellStart"/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образовательней</w:t>
      </w:r>
      <w:proofErr w:type="spellEnd"/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организации должна отвечать квалификационным требованиям, указанным в </w:t>
      </w:r>
      <w:hyperlink r:id="rId33" w:anchor="/multilink/410621662/paragraph/147/number/0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квалификационных справочниках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(или) </w:t>
      </w:r>
      <w:hyperlink r:id="rId34" w:anchor="/document/57746200/entry/0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профессиональных стандартах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(при наличии);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стажировки в организациях, направление деятельности которых соответствует области профессиональной деятельности, указанной в </w:t>
      </w:r>
      <w:hyperlink r:id="rId35" w:anchor="/document/410621662/entry/1113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1.13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 </w:t>
      </w:r>
      <w:hyperlink r:id="rId36" w:anchor="/document/410621662/entry/1113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1.13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4.6. Требование к финансовым условиям реализации образовательной программы: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финансовое обеспечение реализации образовательной программы должно осуществляться в объеме не ниже определенного в соответствии с </w:t>
      </w:r>
      <w:hyperlink r:id="rId37" w:anchor="/document/12112604/entry/2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бюджетным законодательством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</w:t>
      </w:r>
      <w:r w:rsidRPr="00A13FE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38" w:anchor="/document/410621662/entry/888" w:history="1">
        <w:r w:rsidRPr="00A13FE8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8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39" w:anchor="/document/70291362/entry/0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29 декабря 2012 г. N 273-ФЗ "Об образовании в Российской Федерации".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4.7. Требования к применяемым механизмам оценки качества образовательной программы: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 </w:t>
      </w:r>
      <w:hyperlink r:id="rId40" w:anchor="/document/57746200/entry/0" w:history="1">
        <w:r w:rsidRPr="00A13FE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профессиональных стандартов</w:t>
        </w:r>
      </w:hyperlink>
      <w:r w:rsidRPr="00A13F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рынка труда к специалистам соответствующего профиля.</w:t>
      </w:r>
    </w:p>
    <w:p w:rsidR="00A13FE8" w:rsidRPr="00A13FE8" w:rsidRDefault="00A13FE8" w:rsidP="00A1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1</w:t>
      </w:r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41" w:anchor="/document/404848057/entry/200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Перечень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специальностей среднего профессионального образования, утвержденный </w:t>
      </w:r>
      <w:hyperlink r:id="rId42" w:anchor="/document/404848057/entry/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приказом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 </w:t>
      </w:r>
      <w:hyperlink r:id="rId43" w:anchor="/document/407023092/entry/100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от 12 мая 2023 г. N 359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(зарегистрирован Министерством юстиции Российской Федерации 9 июня 2023 г., регистрационный N 73797), </w:t>
      </w:r>
      <w:hyperlink r:id="rId44" w:anchor="/document/407890023/entry/100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от 25 сентября 2023 г. N717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(зарегистрирован Министерством юстиции Российской Федерации 26 октября 2023 г., регистрационный N 75754) и </w:t>
      </w:r>
      <w:hyperlink r:id="rId45" w:anchor="/document/409112604/entry/100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от 27 апреля 2024 г. N 289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(зарегистрирован Министерством юстиции Российской Федерации 31 мая 2024 г., регистрационный N 78367).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2</w:t>
      </w:r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46" w:anchor="/document/70188902/entry/108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Федеральный государственный образовательный стандарт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среднего общего образования, утвержденный </w:t>
      </w:r>
      <w:hyperlink r:id="rId47" w:anchor="/document/70188902/entry/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приказом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 </w:t>
      </w:r>
      <w:hyperlink r:id="rId48" w:anchor="/document/70866626/entry/100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от 29 декабря 2014 г. N 1645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(зарегистрирован Министерством юстиции Российской Федерации 9 февраля 2015 г., регистрационный N 35953), </w:t>
      </w:r>
      <w:hyperlink r:id="rId49" w:anchor="/document/71326468/entry/10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от 31 декабря 2015 г. N 1578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(зарегистрирован Министерством юстиции Российской Федерации 9 февраля 2016 г., регистрационный N 41020), </w:t>
      </w:r>
      <w:hyperlink r:id="rId50" w:anchor="/document/71730758/entry/100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от 29 июня 2017 г. N 613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 </w:t>
      </w:r>
      <w:hyperlink r:id="rId51" w:anchor="/document/400118822/entry/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от 24 сентября 2020 г. N 519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(зарегистрирован Министерством юстиции Российской Федерации 23 декабря 2020 г., регистрационный N 61749), </w:t>
      </w:r>
      <w:hyperlink r:id="rId52" w:anchor="/document/400142312/entry/1003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от 11 декабря 2020 г. N 712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(зарегистрирован Министерством юстиции Российской Федерации 25 декабря 2020 г., регистрационный N 61828), </w:t>
      </w:r>
      <w:hyperlink r:id="rId53" w:anchor="/document/405272211/entry/100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от 12 августа 2022 г. N 732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(зарегистрирован Министерством юстиции Российской Федерации 12 сентября 2022 г., регистрационный N 70034) и </w:t>
      </w:r>
      <w:hyperlink r:id="rId54" w:anchor="/document/408481463/entry/12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от 27 декабря 2023 г. N 1028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(зарегистрирован Министерством юстиции Российской Федерации 2 февраля 2024 г., регистрационный N 77121).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3</w:t>
      </w:r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55" w:anchor="/document/70291362/entry/1212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Часть 2 статьи 12</w:t>
        </w:r>
        <w:r w:rsidRPr="00A13FE8">
          <w:rPr>
            <w:rFonts w:ascii="Times New Roman" w:eastAsia="Times New Roman" w:hAnsi="Times New Roman" w:cs="Times New Roman"/>
            <w:color w:val="3272C0"/>
            <w:sz w:val="14"/>
            <w:szCs w:val="14"/>
            <w:u w:val="single"/>
            <w:vertAlign w:val="superscript"/>
            <w:lang w:eastAsia="ru-RU"/>
          </w:rPr>
          <w:t> 1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29 декабря 2012 г. N 273-ФЗ "Об образовании в Российской Федерации".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4</w:t>
      </w:r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56" w:anchor="/document/70291362/entry/14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Статья 14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29 декабря 2012 г. N 273-ФЗ "Об образовании в Российской Федерации".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5</w:t>
      </w:r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57" w:anchor="/document/70807194/entry/1001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Таблица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приложения к приказу Министерства труда и социальной защиты Российской Федерации от 29 сентября 2014 г. N 6б7н "О реестре профессиональных стандартов (перечне видов профессиональней деятельности)" (зарегистрирован Министерством юстиции Российской Федерации 19 ноября 2014 г., регистрационный N 34779) с изменением, внесенным </w:t>
      </w:r>
      <w:hyperlink r:id="rId58" w:anchor="/document/71642732/entry/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приказом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6</w:t>
      </w:r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59" w:anchor="/document/70291362/entry/108861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Часть 7 статьи 73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29 декабря 2012 г. N 273-ФЗ "Об образовании в Российской Федерации".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7 </w:t>
      </w:r>
      <w:hyperlink r:id="rId60" w:anchor="/document/12115118/entry/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Федеральный закон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от 30 марта 1999 г. N 52-ФЗ "О санитарно-эпидемиологическом благополучии населения"; санитарные правила </w:t>
      </w:r>
      <w:hyperlink r:id="rId61" w:anchor="/document/75093644/entry/100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СП 2.4.3648-20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"Санитарно-эпидемиологические требования к организациям воспитания и обучения, отдыха и оздоровления детей и молодежи", утвержденные </w:t>
      </w:r>
      <w:hyperlink r:id="rId62" w:anchor="/document/75093644/entry/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постановлением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Главного государственного санитарного врача Российской Федерации от 28 сентября 2020 г. N 28 (зарегистрировано Министерством юстиции Российской Федерации 18 декабря 2020 г., регистрационный N 61573), действующие до 1 января 2027 г.; санитарно- эпидемиологические правила и нормы </w:t>
      </w:r>
      <w:hyperlink r:id="rId63" w:anchor="/document/74891586/entry/100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СанПиН 2.3/2.4.3590-20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"Санитарно-эпидемиологические требования к организации общественного питания населения", утвержденные </w:t>
      </w:r>
      <w:hyperlink r:id="rId64" w:anchor="/document/74891586/entry/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постановлением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Главного государственного санитарного врача Российской Федерации от 27 октября 2020 г. N 32 (зарегистрировано Министерством юстиции Российской Федерации 11 ноября 2020 г., регистрационный N 60833), действующие до 1 января 2027 г.; санитарные правила и нормы </w:t>
      </w:r>
      <w:hyperlink r:id="rId65" w:anchor="/document/400274954/entry/100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СанПиН 1.2.3685-21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"Гигиенические нормативы и требования к обеспечению безопасности и (или) безвредности для человека факторов среды обитания", утвержденные </w:t>
      </w:r>
      <w:hyperlink r:id="rId66" w:anchor="/document/400274954/entry/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постановлением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Главного государственного санитарного врача Российской Федерации от 28 января 2021 г. N 2 (зарегистрировано Министерством юстиции Российской Федерации 29 января 2021 г., регистрационный N 62296), с </w:t>
      </w:r>
      <w:hyperlink r:id="rId67" w:anchor="/document/406508041/entry/100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изменениями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, внесенными </w:t>
      </w:r>
      <w:hyperlink r:id="rId68" w:anchor="/document/406508041/entry/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постановлением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Главного государственного санитарного врача Российской Федерации от 30 декабря 2022 г. N 24 (зарегистрировано Министерством юстиции Российской Федерации 9 марта 2023 г., регистрационный N 72558), действующие до 1 марта 2027 г.</w:t>
      </w:r>
    </w:p>
    <w:p w:rsidR="00A13FE8" w:rsidRPr="00A13FE8" w:rsidRDefault="00A13FE8" w:rsidP="00A13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13FE8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8</w:t>
      </w:r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69" w:anchor="/document/12112604/entry/0" w:history="1">
        <w:r w:rsidRPr="00A13FE8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Бюджетный кодекс</w:t>
        </w:r>
      </w:hyperlink>
      <w:r w:rsidRPr="00A13FE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Российской Федерации.</w:t>
      </w:r>
    </w:p>
    <w:p w:rsidR="00221951" w:rsidRDefault="00221951"/>
    <w:sectPr w:rsidR="0022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E8"/>
    <w:rsid w:val="00221951"/>
    <w:rsid w:val="00A13FE8"/>
    <w:rsid w:val="00E5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1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1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3FE8"/>
    <w:rPr>
      <w:color w:val="0000FF"/>
      <w:u w:val="single"/>
    </w:rPr>
  </w:style>
  <w:style w:type="paragraph" w:customStyle="1" w:styleId="s16">
    <w:name w:val="s_16"/>
    <w:basedOn w:val="a"/>
    <w:rsid w:val="00A1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1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1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3FE8"/>
  </w:style>
  <w:style w:type="paragraph" w:customStyle="1" w:styleId="s9">
    <w:name w:val="s_9"/>
    <w:basedOn w:val="a"/>
    <w:rsid w:val="00A1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3FE8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13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3F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A1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1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1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3FE8"/>
    <w:rPr>
      <w:color w:val="0000FF"/>
      <w:u w:val="single"/>
    </w:rPr>
  </w:style>
  <w:style w:type="paragraph" w:customStyle="1" w:styleId="s16">
    <w:name w:val="s_16"/>
    <w:basedOn w:val="a"/>
    <w:rsid w:val="00A1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1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1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3FE8"/>
  </w:style>
  <w:style w:type="paragraph" w:customStyle="1" w:styleId="s9">
    <w:name w:val="s_9"/>
    <w:basedOn w:val="a"/>
    <w:rsid w:val="00A1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3FE8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13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3F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A1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4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0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8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58619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5259</Words>
  <Characters>29978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&lt;Б</dc:creator>
  <cp:lastModifiedBy>Башлыкова Вера Павловна</cp:lastModifiedBy>
  <cp:revision>2</cp:revision>
  <dcterms:created xsi:type="dcterms:W3CDTF">2024-11-12T09:37:00Z</dcterms:created>
  <dcterms:modified xsi:type="dcterms:W3CDTF">2024-11-12T09:37:00Z</dcterms:modified>
</cp:coreProperties>
</file>