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C9" w:rsidRDefault="00BC72C9">
      <w:r>
        <w:t>При приеме Формы №30 данные таблицы 1100 «Должности и физические лица медицинской организации» будут сверены с данными Федерального регистра медицинских работников (ФРМР) по состоянию на 31.12.202</w:t>
      </w:r>
      <w:r w:rsidR="00F1438C">
        <w:t>4</w:t>
      </w:r>
      <w:bookmarkStart w:id="0" w:name="_GoBack"/>
      <w:bookmarkEnd w:id="0"/>
      <w:r>
        <w:t xml:space="preserve">. </w:t>
      </w:r>
    </w:p>
    <w:p w:rsidR="00BC72C9" w:rsidRDefault="00BC72C9">
      <w:r>
        <w:t xml:space="preserve">При наличии ОБЪЕКТИВНЫХ расхождений отчетной формы и ФРМР необходимо представить пояснительную записку по адресу </w:t>
      </w:r>
      <w:hyperlink r:id="rId5" w:history="1">
        <w:r w:rsidRPr="00E6324F">
          <w:rPr>
            <w:rStyle w:val="a3"/>
          </w:rPr>
          <w:t>medinfo@spbmiac.ru</w:t>
        </w:r>
      </w:hyperlink>
    </w:p>
    <w:p w:rsidR="00977B05" w:rsidRDefault="00BC72C9">
      <w:r>
        <w:t xml:space="preserve">Адресована записка должна быть на имя заместителя Председателя Комитета по здравоохранению </w:t>
      </w:r>
      <w:proofErr w:type="spellStart"/>
      <w:r>
        <w:t>Гранатович</w:t>
      </w:r>
      <w:proofErr w:type="spellEnd"/>
      <w:r>
        <w:t xml:space="preserve"> Ольги Викторовны. Записка должна быть оформлена на бланке учреждения, зарегистрирована и заверена подписью руководителя</w:t>
      </w:r>
    </w:p>
    <w:sectPr w:rsidR="0097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C9"/>
    <w:rsid w:val="00977B05"/>
    <w:rsid w:val="00BB754C"/>
    <w:rsid w:val="00BC72C9"/>
    <w:rsid w:val="00F1438C"/>
    <w:rsid w:val="00F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nfo@spbmi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Бевзюк Екатерина Владимировна</dc:creator>
  <cp:lastModifiedBy>Бевзюк Екатерина Владимировна</cp:lastModifiedBy>
  <cp:revision>3</cp:revision>
  <dcterms:created xsi:type="dcterms:W3CDTF">2024-12-10T09:40:00Z</dcterms:created>
  <dcterms:modified xsi:type="dcterms:W3CDTF">2024-12-10T09:40:00Z</dcterms:modified>
</cp:coreProperties>
</file>